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9A4882" w:rsidRDefault="00FE33F6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FE33F6">
        <w:rPr>
          <w:rFonts w:ascii="Arial" w:hAnsi="Arial" w:cs="Arial"/>
          <w:b/>
          <w:bCs/>
          <w:color w:val="000000"/>
          <w:sz w:val="24"/>
          <w:szCs w:val="24"/>
        </w:rPr>
        <w:t>4. РАБОЧЕЕ ВРЕМЯ</w:t>
      </w:r>
    </w:p>
    <w:p w:rsidR="00FE33F6" w:rsidRPr="00FE33F6" w:rsidRDefault="00FE33F6" w:rsidP="00FE33F6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 xml:space="preserve">Распределение численности </w:t>
      </w:r>
      <w:proofErr w:type="gramStart"/>
      <w:r w:rsidRPr="00FE33F6">
        <w:rPr>
          <w:rFonts w:ascii="Arial" w:hAnsi="Arial" w:cs="Arial"/>
          <w:color w:val="000000"/>
          <w:sz w:val="16"/>
          <w:szCs w:val="16"/>
        </w:rPr>
        <w:t>занятых</w:t>
      </w:r>
      <w:proofErr w:type="gramEnd"/>
      <w:r w:rsidRPr="00FE33F6">
        <w:rPr>
          <w:rFonts w:ascii="Arial" w:hAnsi="Arial" w:cs="Arial"/>
          <w:color w:val="000000"/>
          <w:sz w:val="16"/>
          <w:szCs w:val="16"/>
        </w:rPr>
        <w:t xml:space="preserve"> по фактической продолжительности рабочей недели приведено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по основной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(или единственной) работе.</w:t>
      </w:r>
    </w:p>
    <w:p w:rsidR="00FE33F6" w:rsidRPr="00FE33F6" w:rsidRDefault="00FE33F6" w:rsidP="00FE33F6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>Фактической продолжительностью рабочей недели является фактически отработанное время, которое включает:</w:t>
      </w:r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 xml:space="preserve">– время работы в течение нормального рабочего времени (нормальной продолжительностью рабочей являются часы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работы, установленные законодательством, правилами, коллективными договорами для данного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недели вида работ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и катег</w:t>
      </w:r>
      <w:r w:rsidRPr="00FE33F6">
        <w:rPr>
          <w:rFonts w:ascii="Arial" w:hAnsi="Arial" w:cs="Arial"/>
          <w:color w:val="000000"/>
          <w:sz w:val="16"/>
          <w:szCs w:val="16"/>
        </w:rPr>
        <w:t>о</w:t>
      </w:r>
      <w:r w:rsidRPr="00FE33F6">
        <w:rPr>
          <w:rFonts w:ascii="Arial" w:hAnsi="Arial" w:cs="Arial"/>
          <w:color w:val="000000"/>
          <w:sz w:val="16"/>
          <w:szCs w:val="16"/>
        </w:rPr>
        <w:t>рий работников);</w:t>
      </w:r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>– время, отработанное сверх нормальной продолжительности рабочего времени;</w:t>
      </w:r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>– время, проведенное на рабочем месте для его обслуживания и подготовки к работе;</w:t>
      </w:r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>– время простоя на рабочем месте не по вине работника;</w:t>
      </w:r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>– время, отведенное для коротких перерывов в работе для отдыха.</w:t>
      </w:r>
    </w:p>
    <w:p w:rsidR="00FE33F6" w:rsidRPr="00FE33F6" w:rsidRDefault="00FE33F6" w:rsidP="00FE33F6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color w:val="000000"/>
          <w:sz w:val="16"/>
          <w:szCs w:val="16"/>
        </w:rPr>
        <w:t xml:space="preserve">В фактически отработанное время не включается оплаченное, но неотработанное время, например, ежегодный отпуск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или время болезни.</w:t>
      </w:r>
    </w:p>
    <w:p w:rsidR="00FE33F6" w:rsidRPr="00FE33F6" w:rsidRDefault="00FE33F6" w:rsidP="00FE33F6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FE33F6">
        <w:rPr>
          <w:rFonts w:ascii="Arial" w:hAnsi="Arial" w:cs="Arial"/>
          <w:b/>
          <w:bCs/>
          <w:color w:val="000000"/>
          <w:sz w:val="16"/>
          <w:szCs w:val="16"/>
        </w:rPr>
        <w:t>Эквивалент полной занятости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 – количество рабочих мест из расчета полного рабочего дня. </w:t>
      </w:r>
      <w:proofErr w:type="gramStart"/>
      <w:r w:rsidRPr="00FE33F6">
        <w:rPr>
          <w:rFonts w:ascii="Arial" w:hAnsi="Arial" w:cs="Arial"/>
          <w:color w:val="000000"/>
          <w:sz w:val="16"/>
          <w:szCs w:val="16"/>
        </w:rPr>
        <w:t xml:space="preserve">Исчисляется путем деления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 xml:space="preserve">общего количества отработанных человеко-часов в неделю на всех видах работ на среднее количество рабочих часов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в н</w:t>
      </w:r>
      <w:r w:rsidRPr="00FE33F6">
        <w:rPr>
          <w:rFonts w:ascii="Arial" w:hAnsi="Arial" w:cs="Arial"/>
          <w:color w:val="000000"/>
          <w:sz w:val="16"/>
          <w:szCs w:val="16"/>
        </w:rPr>
        <w:t>е</w:t>
      </w:r>
      <w:r w:rsidRPr="00FE33F6">
        <w:rPr>
          <w:rFonts w:ascii="Arial" w:hAnsi="Arial" w:cs="Arial"/>
          <w:color w:val="000000"/>
          <w:sz w:val="16"/>
          <w:szCs w:val="16"/>
        </w:rPr>
        <w:t>делю на основной работе на рабочих местах наемных работников с полным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33F6">
        <w:rPr>
          <w:rFonts w:ascii="Arial" w:hAnsi="Arial" w:cs="Arial"/>
          <w:color w:val="000000"/>
          <w:sz w:val="16"/>
          <w:szCs w:val="16"/>
        </w:rPr>
        <w:t>или их готовность приступить к работе.</w:t>
      </w:r>
      <w:proofErr w:type="gramEnd"/>
    </w:p>
    <w:p w:rsidR="00FE33F6" w:rsidRPr="00FE33F6" w:rsidRDefault="00FE33F6" w:rsidP="00FE33F6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E33F6">
        <w:rPr>
          <w:rFonts w:ascii="Arial" w:hAnsi="Arial" w:cs="Arial"/>
          <w:color w:val="000000"/>
          <w:sz w:val="16"/>
          <w:szCs w:val="16"/>
        </w:rPr>
        <w:t>– не предприни</w:t>
      </w:r>
      <w:bookmarkStart w:id="0" w:name="_GoBack"/>
      <w:bookmarkEnd w:id="0"/>
      <w:r w:rsidRPr="00FE33F6">
        <w:rPr>
          <w:rFonts w:ascii="Arial" w:hAnsi="Arial" w:cs="Arial"/>
          <w:color w:val="000000"/>
          <w:sz w:val="16"/>
          <w:szCs w:val="16"/>
        </w:rPr>
        <w:t xml:space="preserve">мали действий "в поисках работы", однако хотели работать и были «готовы приступить к работе </w:t>
      </w:r>
      <w:r w:rsidRPr="00FE33F6">
        <w:rPr>
          <w:rFonts w:ascii="Arial" w:hAnsi="Arial" w:cs="Arial"/>
          <w:color w:val="000000"/>
          <w:sz w:val="16"/>
          <w:szCs w:val="16"/>
        </w:rPr>
        <w:br/>
      </w:r>
      <w:r w:rsidRPr="00FE33F6">
        <w:rPr>
          <w:rFonts w:ascii="Arial" w:hAnsi="Arial" w:cs="Arial"/>
          <w:color w:val="000000"/>
          <w:sz w:val="16"/>
          <w:szCs w:val="16"/>
        </w:rPr>
        <w:t>в насто</w:t>
      </w:r>
      <w:r w:rsidRPr="00FE33F6">
        <w:rPr>
          <w:rFonts w:ascii="Arial" w:hAnsi="Arial" w:cs="Arial"/>
          <w:color w:val="000000"/>
          <w:sz w:val="16"/>
          <w:szCs w:val="16"/>
        </w:rPr>
        <w:t>я</w:t>
      </w:r>
      <w:r w:rsidRPr="00FE33F6">
        <w:rPr>
          <w:rFonts w:ascii="Arial" w:hAnsi="Arial" w:cs="Arial"/>
          <w:color w:val="000000"/>
          <w:sz w:val="16"/>
          <w:szCs w:val="16"/>
        </w:rPr>
        <w:t>щий момент» (т.е. не находящиеся в поисках работы лица, потенциально готовые</w:t>
      </w:r>
      <w:r w:rsidRPr="00FE33F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33F6">
        <w:rPr>
          <w:rFonts w:ascii="Arial" w:hAnsi="Arial" w:cs="Arial"/>
          <w:color w:val="000000"/>
          <w:sz w:val="16"/>
          <w:szCs w:val="16"/>
        </w:rPr>
        <w:t>рабочим днем.</w:t>
      </w:r>
      <w:proofErr w:type="gramEnd"/>
    </w:p>
    <w:sectPr w:rsidR="00FE33F6" w:rsidRPr="00FE33F6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C66CE">
            <w:rPr>
              <w:rStyle w:val="a6"/>
              <w:noProof/>
            </w:rPr>
            <w:t>24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E33F6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16CF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4882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33F6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Новикова Ольга Евгеньевна</cp:lastModifiedBy>
  <cp:revision>3</cp:revision>
  <cp:lastPrinted>2018-06-21T09:57:00Z</cp:lastPrinted>
  <dcterms:created xsi:type="dcterms:W3CDTF">2022-09-06T08:35:00Z</dcterms:created>
  <dcterms:modified xsi:type="dcterms:W3CDTF">2022-09-06T09:34:00Z</dcterms:modified>
</cp:coreProperties>
</file>