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21579B" w:rsidRDefault="0021579B" w:rsidP="00445D17">
      <w:pPr>
        <w:ind w:firstLine="0"/>
        <w:jc w:val="center"/>
        <w:rPr>
          <w:u w:val="single"/>
        </w:rPr>
      </w:pPr>
      <w:r w:rsidRPr="0021579B">
        <w:rPr>
          <w:u w:val="single"/>
        </w:rPr>
        <w:t xml:space="preserve">Управление </w:t>
      </w:r>
      <w:r w:rsidR="00445D17">
        <w:rPr>
          <w:u w:val="single"/>
        </w:rPr>
        <w:t>национальных счетов</w:t>
      </w:r>
    </w:p>
    <w:p w:rsidR="0021579B" w:rsidRDefault="0021579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5723"/>
        <w:gridCol w:w="6237"/>
      </w:tblGrid>
      <w:tr w:rsidR="00445D17" w:rsidTr="008F52EB">
        <w:tc>
          <w:tcPr>
            <w:tcW w:w="2465" w:type="dxa"/>
          </w:tcPr>
          <w:p w:rsidR="00445D17" w:rsidRPr="002209A4" w:rsidRDefault="00445D17" w:rsidP="009F4746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5723" w:type="dxa"/>
          </w:tcPr>
          <w:p w:rsidR="00445D17" w:rsidRPr="00EC720C" w:rsidRDefault="00445D17" w:rsidP="009F4746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 xml:space="preserve">Профессионально-функциональные </w:t>
            </w:r>
            <w:r>
              <w:rPr>
                <w:b/>
                <w:sz w:val="24"/>
                <w:szCs w:val="24"/>
              </w:rPr>
              <w:t>к</w:t>
            </w:r>
            <w:r w:rsidRPr="00EC720C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237" w:type="dxa"/>
          </w:tcPr>
          <w:p w:rsidR="00445D17" w:rsidRPr="00EC720C" w:rsidRDefault="00445D17" w:rsidP="009F4746">
            <w:pPr>
              <w:pStyle w:val="a4"/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C720C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445D17" w:rsidTr="008F52EB">
        <w:trPr>
          <w:trHeight w:val="2339"/>
        </w:trPr>
        <w:tc>
          <w:tcPr>
            <w:tcW w:w="2465" w:type="dxa"/>
          </w:tcPr>
          <w:p w:rsidR="00445D17" w:rsidRDefault="00445D17" w:rsidP="009F4746">
            <w:pPr>
              <w:pStyle w:val="a4"/>
              <w:tabs>
                <w:tab w:val="left" w:pos="0"/>
              </w:tabs>
              <w:rPr>
                <w:sz w:val="24"/>
                <w:szCs w:val="24"/>
              </w:rPr>
            </w:pPr>
            <w:r w:rsidRPr="002209A4">
              <w:rPr>
                <w:b/>
                <w:bCs/>
                <w:sz w:val="24"/>
                <w:szCs w:val="24"/>
              </w:rPr>
              <w:t>старшая</w:t>
            </w:r>
            <w:r w:rsidRPr="002209A4">
              <w:rPr>
                <w:sz w:val="24"/>
                <w:szCs w:val="24"/>
              </w:rPr>
              <w:t xml:space="preserve"> </w:t>
            </w:r>
          </w:p>
          <w:p w:rsidR="00445D17" w:rsidRPr="002209A4" w:rsidRDefault="00445D17" w:rsidP="00445D17">
            <w:pPr>
              <w:pStyle w:val="a4"/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3" w:type="dxa"/>
            <w:vMerge w:val="restart"/>
          </w:tcPr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1) направления подготовки (специальности) профессионального образования:</w:t>
            </w:r>
          </w:p>
          <w:p w:rsidR="00445D17" w:rsidRPr="008A734F" w:rsidRDefault="00445D17" w:rsidP="009F4746">
            <w:pPr>
              <w:pStyle w:val="a4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«Статистика», </w:t>
            </w:r>
            <w:r w:rsidRPr="00DD4689">
              <w:rPr>
                <w:sz w:val="24"/>
                <w:szCs w:val="24"/>
              </w:rPr>
              <w:t xml:space="preserve">«Государственное и муниципальное управление», «Инфокоммуникационные технологии и системы связи», </w:t>
            </w:r>
            <w:r w:rsidRPr="00DD4689">
              <w:rPr>
                <w:bCs/>
                <w:sz w:val="24"/>
                <w:szCs w:val="24"/>
              </w:rPr>
              <w:t xml:space="preserve">«Информационные системы и технологии», «Математическое обеспечение и администрирование информационных систем», </w:t>
            </w:r>
            <w:r w:rsidRPr="00DD4689">
              <w:rPr>
                <w:sz w:val="24"/>
                <w:szCs w:val="24"/>
              </w:rPr>
              <w:t xml:space="preserve">«Менеджмент», «Прикладная информатика», «Прикладная математика и информатика», </w:t>
            </w:r>
            <w:r w:rsidRPr="00DD4689">
              <w:rPr>
                <w:bCs/>
                <w:sz w:val="24"/>
                <w:szCs w:val="24"/>
              </w:rPr>
              <w:t xml:space="preserve">«Прикладная математика», </w:t>
            </w:r>
            <w:r w:rsidRPr="00DD4689">
              <w:rPr>
                <w:sz w:val="24"/>
                <w:szCs w:val="24"/>
              </w:rPr>
              <w:t>«Социология»,</w:t>
            </w:r>
            <w:r w:rsidRPr="00DD4689">
              <w:rPr>
                <w:bCs/>
                <w:sz w:val="24"/>
                <w:szCs w:val="24"/>
              </w:rPr>
              <w:t xml:space="preserve"> «Финансы и кредит», </w:t>
            </w:r>
            <w:r>
              <w:rPr>
                <w:sz w:val="24"/>
                <w:szCs w:val="24"/>
              </w:rPr>
              <w:t>«Экономика».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Федеральный закон от 27 июля 2006 г. № 152-ФЗ «О персональных данных»;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Федеральный закон от 29 ноября 2007 г. № 282-ФЗ «Об официальном статистическом учете и системе государственной статистики в Российской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Федерации»;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Федеральный закон от 6 декабря 2011 г. № 402-ФЗ «О бухгалтерском учете»;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постановление Правительства Российской Федерации от 15 апреля 2014 г. № 316 «Об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распоряжение Правительства Российской Федерации от 6 мая 2008 г. № 671-р «Об утверждении Федерального плана статистических работ».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виды статистических наблюдений;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порядок формирования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общей теории статистики;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основные принципы официального статистического учета;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методология обработки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методы осуществления статистических расчетов;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методы осуществления контроля качества;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статистические пакеты прикладных программ;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Системы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знание методик расчета агрегированных и производных показателей;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платежного баланса;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основы статистики государственных финансов;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основы понятийного аппарата макро- и микроэкономики;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знание российских и международных методологических положений и стандартов в части составления национальных счетов.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4) профессиональные умения: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применение статистических пакетов прикладных программ;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445D17" w:rsidRPr="00117F91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17F9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работа со статистическими информационными ресурсами, системами, информационно-коммуникационными сетями, </w:t>
            </w:r>
            <w:r w:rsidRPr="00325759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в том числе с Единой межведомственной информационно-статистической системой (ЕМИСС);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работа с различными источниками статистической информации.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5) функциональные знания: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методы обеспечения сохранности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понятие – экономическое описание задачи по сбору и обработке статистических данных;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принципы составления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порядок обеспечения сохранности и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конфиденциальности первичных статистических данных.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74DA">
              <w:rPr>
                <w:b/>
                <w:sz w:val="24"/>
                <w:szCs w:val="24"/>
              </w:rPr>
              <w:t>6) функциональные умения: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обеспечение сохранности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сбор, обработка, хранение, распространение, предоставление официальной статистической информации;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подготовка экономических описаний задач по сбору и обработке статистических данных;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анализ соответствия официальной статистической методологии международным стандартам в области статистики;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составление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подготовка предложений по преобразованию имеющейся и (или) разработке новой официальной статистической информации в целях формирования показателей Системы национальных 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комплексный анализ итогов федеральных статистических наблюдений, необходимых для макроэкономических расчетов;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обеспечение сохранности и конфиденциальности первичных статистических данных;</w:t>
            </w:r>
          </w:p>
          <w:p w:rsidR="00445D17" w:rsidRPr="000974DA" w:rsidRDefault="00445D17" w:rsidP="00445D17">
            <w:pPr>
              <w:numPr>
                <w:ilvl w:val="0"/>
                <w:numId w:val="1"/>
              </w:numPr>
              <w:tabs>
                <w:tab w:val="num" w:pos="0"/>
                <w:tab w:val="left" w:pos="1134"/>
              </w:tabs>
              <w:suppressAutoHyphens/>
              <w:autoSpaceDE/>
              <w:autoSpaceDN/>
              <w:adjustRightInd/>
              <w:spacing w:after="200"/>
              <w:ind w:left="0" w:firstLine="709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умение систематизировать международный и национальный опыт проведения обследований и формирования официальной </w:t>
            </w: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статистической информации;</w:t>
            </w:r>
          </w:p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974DA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умение контролировать качество и согласованность полученных результатов.</w:t>
            </w:r>
          </w:p>
        </w:tc>
        <w:tc>
          <w:tcPr>
            <w:tcW w:w="6237" w:type="dxa"/>
            <w:vMerge w:val="restart"/>
          </w:tcPr>
          <w:p w:rsidR="008F52EB" w:rsidRDefault="008F52EB" w:rsidP="008F52EB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8F52EB" w:rsidRDefault="008F52EB" w:rsidP="008F52EB">
            <w:pPr>
              <w:widowControl w:val="0"/>
              <w:ind w:left="318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45D17" w:rsidRPr="00FB436A" w:rsidRDefault="00445D17" w:rsidP="00445D17">
            <w:pPr>
              <w:widowControl w:val="0"/>
              <w:numPr>
                <w:ilvl w:val="0"/>
                <w:numId w:val="1"/>
              </w:num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34C01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F34C01">
              <w:rPr>
                <w:sz w:val="24"/>
                <w:szCs w:val="24"/>
              </w:rPr>
              <w:t xml:space="preserve"> информационных ресурсов, необходимых для построения показателей национальных и региональных счетов</w:t>
            </w:r>
            <w:r>
              <w:rPr>
                <w:sz w:val="24"/>
                <w:szCs w:val="24"/>
              </w:rPr>
              <w:t>;</w:t>
            </w:r>
          </w:p>
          <w:p w:rsidR="00445D17" w:rsidRPr="00D42C0E" w:rsidRDefault="00445D17" w:rsidP="00445D17">
            <w:pPr>
              <w:widowControl w:val="0"/>
              <w:numPr>
                <w:ilvl w:val="0"/>
                <w:numId w:val="1"/>
              </w:numPr>
              <w:ind w:left="318"/>
              <w:rPr>
                <w:sz w:val="24"/>
                <w:szCs w:val="24"/>
              </w:rPr>
            </w:pPr>
            <w:r w:rsidRPr="00E90CF1">
              <w:rPr>
                <w:bCs/>
                <w:sz w:val="24"/>
                <w:szCs w:val="24"/>
              </w:rPr>
              <w:t xml:space="preserve">выполнение расчетов отдельных </w:t>
            </w:r>
            <w:r>
              <w:rPr>
                <w:bCs/>
                <w:sz w:val="24"/>
                <w:szCs w:val="24"/>
              </w:rPr>
              <w:t xml:space="preserve">показателей СНС, </w:t>
            </w:r>
            <w:r w:rsidRPr="00BF4F85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том числе для</w:t>
            </w:r>
            <w:r w:rsidRPr="00BF4F85">
              <w:rPr>
                <w:bCs/>
                <w:sz w:val="24"/>
                <w:szCs w:val="24"/>
              </w:rPr>
              <w:t xml:space="preserve"> баланса активов и пассивов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45D17" w:rsidRPr="00D42C0E" w:rsidRDefault="00445D17" w:rsidP="00445D17">
            <w:pPr>
              <w:widowControl w:val="0"/>
              <w:numPr>
                <w:ilvl w:val="0"/>
                <w:numId w:val="1"/>
              </w:numPr>
              <w:ind w:left="318"/>
              <w:rPr>
                <w:bCs/>
                <w:sz w:val="24"/>
                <w:szCs w:val="24"/>
              </w:rPr>
            </w:pPr>
            <w:r w:rsidRPr="00BF4F85">
              <w:rPr>
                <w:bCs/>
                <w:sz w:val="24"/>
                <w:szCs w:val="24"/>
              </w:rPr>
              <w:t>выполнение расчетов текущей рыночной стоимости основного капитала</w:t>
            </w:r>
            <w:r>
              <w:rPr>
                <w:bCs/>
                <w:sz w:val="24"/>
                <w:szCs w:val="24"/>
              </w:rPr>
              <w:t>;</w:t>
            </w:r>
          </w:p>
          <w:p w:rsidR="00445D17" w:rsidRPr="00950C1D" w:rsidRDefault="00445D17" w:rsidP="00445D17">
            <w:pPr>
              <w:widowControl w:val="0"/>
              <w:numPr>
                <w:ilvl w:val="0"/>
                <w:numId w:val="1"/>
              </w:numPr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работе по проведению международных сопоставлений ВВП.</w:t>
            </w: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  <w:p w:rsidR="00445D17" w:rsidRDefault="00445D17" w:rsidP="009F4746">
            <w:pPr>
              <w:widowControl w:val="0"/>
              <w:rPr>
                <w:sz w:val="24"/>
                <w:szCs w:val="24"/>
              </w:rPr>
            </w:pPr>
          </w:p>
        </w:tc>
      </w:tr>
      <w:tr w:rsidR="00445D17" w:rsidTr="008F52EB">
        <w:trPr>
          <w:trHeight w:val="2339"/>
        </w:trPr>
        <w:tc>
          <w:tcPr>
            <w:tcW w:w="2465" w:type="dxa"/>
            <w:tcBorders>
              <w:top w:val="nil"/>
            </w:tcBorders>
          </w:tcPr>
          <w:p w:rsidR="00445D17" w:rsidRDefault="00445D17" w:rsidP="009F4746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445D17" w:rsidRPr="002209A4" w:rsidRDefault="00445D17" w:rsidP="009F4746">
            <w:pPr>
              <w:pStyle w:val="a4"/>
              <w:tabs>
                <w:tab w:val="left" w:pos="0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23" w:type="dxa"/>
            <w:vMerge/>
            <w:tcBorders>
              <w:bottom w:val="single" w:sz="4" w:space="0" w:color="auto"/>
            </w:tcBorders>
          </w:tcPr>
          <w:p w:rsidR="00445D17" w:rsidRPr="000974DA" w:rsidRDefault="00445D17" w:rsidP="009F4746">
            <w:pPr>
              <w:pStyle w:val="a4"/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45D17" w:rsidRPr="002209A4" w:rsidRDefault="00445D17" w:rsidP="00445D17">
            <w:pPr>
              <w:tabs>
                <w:tab w:val="left" w:pos="34"/>
              </w:tabs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b/>
                <w:bCs/>
              </w:rPr>
            </w:pP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850"/>
      </w:tblGrid>
      <w:tr w:rsidR="00445D17" w:rsidTr="009F4746">
        <w:trPr>
          <w:trHeight w:val="558"/>
        </w:trPr>
        <w:tc>
          <w:tcPr>
            <w:tcW w:w="2660" w:type="dxa"/>
          </w:tcPr>
          <w:p w:rsidR="00445D17" w:rsidRPr="001B4365" w:rsidRDefault="00445D17" w:rsidP="009F4746">
            <w:pPr>
              <w:spacing w:before="1080"/>
              <w:ind w:left="142" w:right="-284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445D17" w:rsidRPr="00220FD4" w:rsidRDefault="00445D17" w:rsidP="009F4746">
            <w:pPr>
              <w:spacing w:before="840"/>
              <w:ind w:left="567" w:right="-284" w:firstLine="0"/>
              <w:jc w:val="left"/>
              <w:rPr>
                <w:vanish/>
              </w:rPr>
            </w:pPr>
          </w:p>
        </w:tc>
        <w:tc>
          <w:tcPr>
            <w:tcW w:w="3850" w:type="dxa"/>
            <w:vAlign w:val="bottom"/>
          </w:tcPr>
          <w:p w:rsidR="00445D17" w:rsidRPr="001B4365" w:rsidRDefault="00445D17" w:rsidP="009F4746">
            <w:pPr>
              <w:spacing w:before="840"/>
              <w:ind w:left="567" w:right="-284" w:firstLine="0"/>
              <w:jc w:val="left"/>
            </w:pPr>
          </w:p>
        </w:tc>
      </w:tr>
    </w:tbl>
    <w:p w:rsidR="0021579B" w:rsidRDefault="0021579B"/>
    <w:sectPr w:rsidR="0021579B" w:rsidSect="008F52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445D17"/>
    <w:rsid w:val="008F52EB"/>
    <w:rsid w:val="0091609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3</cp:revision>
  <dcterms:created xsi:type="dcterms:W3CDTF">2020-07-06T11:11:00Z</dcterms:created>
  <dcterms:modified xsi:type="dcterms:W3CDTF">2020-07-06T15:35:00Z</dcterms:modified>
</cp:coreProperties>
</file>