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B" w:rsidRPr="00660F5F" w:rsidRDefault="0041315B" w:rsidP="0041315B">
      <w:pPr>
        <w:pStyle w:val="ZAGG"/>
        <w:pageBreakBefore/>
        <w:rPr>
          <w:color w:val="auto"/>
        </w:rPr>
      </w:pPr>
      <w:r w:rsidRPr="00660F5F">
        <w:rPr>
          <w:color w:val="auto"/>
        </w:rPr>
        <w:t>15.2. Использование сети Интернет населением по типу местности</w:t>
      </w:r>
    </w:p>
    <w:p w:rsidR="0041315B" w:rsidRPr="00660F5F" w:rsidRDefault="0041315B" w:rsidP="0041315B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660F5F">
        <w:rPr>
          <w:rFonts w:ascii="Arial" w:hAnsi="Arial" w:cs="Arial"/>
          <w:sz w:val="14"/>
          <w:szCs w:val="14"/>
        </w:rPr>
        <w:t>(в процентах от общей численности населения соответствующей группы)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859"/>
        <w:gridCol w:w="861"/>
        <w:gridCol w:w="859"/>
        <w:gridCol w:w="861"/>
        <w:gridCol w:w="861"/>
      </w:tblGrid>
      <w:tr w:rsidR="0041315B" w:rsidRPr="00601109" w:rsidTr="0064201E"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15B" w:rsidRPr="00660F5F" w:rsidRDefault="0041315B" w:rsidP="0064201E">
            <w:pPr>
              <w:pStyle w:val="Noparagraphstyle"/>
              <w:spacing w:before="60" w:after="60" w:line="240" w:lineRule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15B" w:rsidRPr="00660F5F" w:rsidRDefault="0041315B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60F5F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15B" w:rsidRPr="00660F5F" w:rsidRDefault="0041315B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60F5F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315B" w:rsidRPr="00660F5F" w:rsidRDefault="0041315B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60F5F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15B" w:rsidRPr="00660F5F" w:rsidRDefault="0041315B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1315B" w:rsidRPr="00660F5F" w:rsidRDefault="0041315B" w:rsidP="0064201E">
            <w:pPr>
              <w:pStyle w:val="Noparagraphstyle"/>
              <w:spacing w:before="60" w:after="60" w:line="240" w:lineRule="auto"/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41315B" w:rsidRPr="00601109" w:rsidTr="0064201E"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601109" w:rsidRDefault="0041315B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3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15B" w:rsidRPr="00601109" w:rsidRDefault="0041315B" w:rsidP="0064201E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01109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  <w:proofErr w:type="gramStart"/>
            <w:r w:rsidRPr="0060110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601109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Удельный вес населения,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пользующегося услугами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сети Интернет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82,8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86,9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проживающего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городской местности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86,9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сельской местности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bCs/>
                <w:sz w:val="14"/>
                <w:szCs w:val="14"/>
              </w:rPr>
              <w:t>71,3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73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315B" w:rsidRPr="007A53B2" w:rsidRDefault="0041315B" w:rsidP="0064201E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Удельный вес населения,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пользующегося услугами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сети Интернет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85,6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проживающего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городской местности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77,3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91,8</w:t>
            </w:r>
          </w:p>
        </w:tc>
      </w:tr>
      <w:tr w:rsidR="0041315B" w:rsidRPr="007A53B2" w:rsidTr="0064201E"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в сельской местности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61,7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65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655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41315B" w:rsidRPr="007A53B2" w:rsidRDefault="0041315B" w:rsidP="0064201E">
            <w:pPr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85,0</w:t>
            </w:r>
          </w:p>
        </w:tc>
      </w:tr>
    </w:tbl>
    <w:p w:rsidR="0041315B" w:rsidRPr="007A53B2" w:rsidRDefault="0041315B" w:rsidP="0041315B">
      <w:pPr>
        <w:pStyle w:val="a9"/>
        <w:spacing w:before="60"/>
        <w:jc w:val="both"/>
        <w:rPr>
          <w:rFonts w:ascii="Arial" w:hAnsi="Arial" w:cs="Arial"/>
          <w:sz w:val="12"/>
          <w:szCs w:val="12"/>
        </w:rPr>
      </w:pPr>
      <w:r w:rsidRPr="007A53B2">
        <w:rPr>
          <w:rStyle w:val="af3"/>
          <w:rFonts w:ascii="Arial" w:hAnsi="Arial" w:cs="Arial"/>
          <w:sz w:val="12"/>
          <w:szCs w:val="12"/>
        </w:rPr>
        <w:t>1)</w:t>
      </w:r>
      <w:r w:rsidRPr="007A53B2">
        <w:rPr>
          <w:rFonts w:ascii="Arial" w:hAnsi="Arial" w:cs="Arial"/>
          <w:sz w:val="12"/>
          <w:szCs w:val="12"/>
        </w:rPr>
        <w:t> Население в возрасте 6 – 72 лет.</w:t>
      </w:r>
      <w:r w:rsidRPr="007A53B2">
        <w:rPr>
          <w:rFonts w:ascii="Arial" w:hAnsi="Arial" w:cs="Arial"/>
          <w:strike/>
          <w:sz w:val="12"/>
          <w:szCs w:val="12"/>
        </w:rPr>
        <w:t xml:space="preserve"> </w:t>
      </w:r>
    </w:p>
    <w:p w:rsidR="0041315B" w:rsidRPr="007A53B2" w:rsidRDefault="0041315B" w:rsidP="0041315B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7A53B2">
        <w:rPr>
          <w:rFonts w:ascii="Arial" w:hAnsi="Arial" w:cs="Arial"/>
          <w:sz w:val="12"/>
          <w:szCs w:val="12"/>
          <w:vertAlign w:val="superscript"/>
        </w:rPr>
        <w:t>2)</w:t>
      </w:r>
      <w:r w:rsidRPr="007A53B2">
        <w:rPr>
          <w:rFonts w:ascii="Arial" w:hAnsi="Arial" w:cs="Arial"/>
          <w:sz w:val="12"/>
          <w:szCs w:val="12"/>
        </w:rPr>
        <w:t> 2015 г. – население в возрасте 15 – 72 лет, с 2018 г. – 15 – 74 лет. По данным выборочного обследования нас</w:t>
      </w:r>
      <w:r w:rsidRPr="007A53B2">
        <w:rPr>
          <w:rFonts w:ascii="Arial" w:hAnsi="Arial" w:cs="Arial"/>
          <w:sz w:val="12"/>
          <w:szCs w:val="12"/>
        </w:rPr>
        <w:t>е</w:t>
      </w:r>
      <w:r w:rsidRPr="007A53B2">
        <w:rPr>
          <w:rFonts w:ascii="Arial" w:hAnsi="Arial" w:cs="Arial"/>
          <w:sz w:val="12"/>
          <w:szCs w:val="12"/>
        </w:rPr>
        <w:t>ления по вопросам использования ИКТ.</w:t>
      </w:r>
    </w:p>
    <w:p w:rsidR="007C03A1" w:rsidRPr="00FE551C" w:rsidRDefault="007C03A1" w:rsidP="00FE551C">
      <w:bookmarkStart w:id="0" w:name="_GoBack"/>
      <w:bookmarkEnd w:id="0"/>
    </w:p>
    <w:sectPr w:rsidR="007C03A1" w:rsidRPr="00FE551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41315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131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395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6B2A-4723-448D-941F-94BC587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117</cp:revision>
  <cp:lastPrinted>2022-12-12T12:48:00Z</cp:lastPrinted>
  <dcterms:created xsi:type="dcterms:W3CDTF">2022-12-13T07:44:00Z</dcterms:created>
  <dcterms:modified xsi:type="dcterms:W3CDTF">2022-12-14T07:54:00Z</dcterms:modified>
</cp:coreProperties>
</file>