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4" w:rsidRPr="00540F67" w:rsidRDefault="00A13004" w:rsidP="00A13004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spacing w:val="-2"/>
          <w:sz w:val="16"/>
          <w:szCs w:val="16"/>
        </w:rPr>
        <w:t>В разделе содержится информация о производстве продукции сельского хозяйства,</w:t>
      </w:r>
      <w:r w:rsidRPr="00540F67">
        <w:rPr>
          <w:rFonts w:ascii="Arial" w:hAnsi="Arial" w:cs="Arial"/>
          <w:sz w:val="16"/>
          <w:szCs w:val="16"/>
        </w:rPr>
        <w:t xml:space="preserve"> состоянии растениеводства и животноводства. Данные приводятся в целом </w:t>
      </w:r>
      <w:r w:rsidRPr="00035BE6">
        <w:rPr>
          <w:rFonts w:ascii="Arial" w:hAnsi="Arial" w:cs="Arial"/>
          <w:sz w:val="16"/>
          <w:szCs w:val="16"/>
        </w:rPr>
        <w:br/>
      </w:r>
      <w:r w:rsidRPr="00540F67">
        <w:rPr>
          <w:rFonts w:ascii="Arial" w:hAnsi="Arial" w:cs="Arial"/>
          <w:sz w:val="16"/>
          <w:szCs w:val="16"/>
        </w:rPr>
        <w:t>по сельскому хозяйству в длительной динамике.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40F67">
        <w:rPr>
          <w:rFonts w:ascii="Arial" w:eastAsia="Calibri" w:hAnsi="Arial" w:cs="Arial"/>
          <w:sz w:val="16"/>
          <w:szCs w:val="16"/>
          <w:lang w:eastAsia="en-US"/>
        </w:rPr>
        <w:t>Данные по отдельным статистическим показателям пересчитаны с учетом итог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о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вых данных переписи населения Республики Беларусь 2019 года.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Продукция сельского хозяйства 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представляет собой</w:t>
      </w:r>
      <w:r w:rsidRPr="00540F67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сумму продукции растени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е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водства и продукции животноводства, произведенную за отчетный год всеми сельск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о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хозяйственными производителями (сельскохозяйственными организациями, крестья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н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скими (фермерскими) хозяйствами и индивидуальными предпринимателями, хозя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й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ствами населения), в стоимостной оценке в</w:t>
      </w:r>
      <w:r w:rsidRPr="00540F67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фактически действовавших</w:t>
      </w:r>
      <w:r w:rsidRPr="00540F67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ценах.</w:t>
      </w:r>
    </w:p>
    <w:p w:rsidR="00A13004" w:rsidRPr="00540F67" w:rsidRDefault="00A13004" w:rsidP="00A13004">
      <w:pPr>
        <w:pStyle w:val="23"/>
        <w:pBdr>
          <w:bottom w:val="none" w:sz="0" w:space="0" w:color="auto"/>
        </w:pBdr>
        <w:spacing w:after="0" w:line="170" w:lineRule="exact"/>
        <w:ind w:firstLine="284"/>
        <w:jc w:val="both"/>
        <w:rPr>
          <w:b w:val="0"/>
          <w:strike/>
          <w:sz w:val="16"/>
          <w:szCs w:val="16"/>
        </w:rPr>
      </w:pPr>
      <w:r w:rsidRPr="00540F67">
        <w:rPr>
          <w:b w:val="0"/>
          <w:sz w:val="16"/>
          <w:szCs w:val="16"/>
        </w:rPr>
        <w:t>Объем продукции сельского хозяйства в Беларуси сформирован в структуре О</w:t>
      </w:r>
      <w:r w:rsidRPr="00540F67">
        <w:rPr>
          <w:b w:val="0"/>
          <w:sz w:val="16"/>
          <w:szCs w:val="16"/>
        </w:rPr>
        <w:t>б</w:t>
      </w:r>
      <w:r w:rsidRPr="00540F67">
        <w:rPr>
          <w:b w:val="0"/>
          <w:sz w:val="16"/>
          <w:szCs w:val="16"/>
        </w:rPr>
        <w:t>щегосударственного классификатора Республики Беларусь видов экономической де</w:t>
      </w:r>
      <w:r w:rsidRPr="00540F67">
        <w:rPr>
          <w:b w:val="0"/>
          <w:sz w:val="16"/>
          <w:szCs w:val="16"/>
        </w:rPr>
        <w:t>я</w:t>
      </w:r>
      <w:r w:rsidRPr="00540F67">
        <w:rPr>
          <w:b w:val="0"/>
          <w:sz w:val="16"/>
          <w:szCs w:val="16"/>
        </w:rPr>
        <w:t>тельности (ОКЭД); в России – в структуре Общероссийского классификатора видов экономической деятельности (ОКВЭД).</w:t>
      </w:r>
    </w:p>
    <w:p w:rsidR="00A13004" w:rsidRPr="00540F67" w:rsidRDefault="00A13004" w:rsidP="00A13004">
      <w:pPr>
        <w:spacing w:line="170" w:lineRule="exact"/>
        <w:ind w:firstLine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540F67">
        <w:rPr>
          <w:rFonts w:ascii="Arial" w:eastAsia="Calibri" w:hAnsi="Arial" w:cs="Arial"/>
          <w:b/>
          <w:bCs/>
          <w:sz w:val="16"/>
          <w:szCs w:val="16"/>
          <w:lang w:eastAsia="en-US"/>
        </w:rPr>
        <w:t>Продукция растениеводства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 xml:space="preserve"> включает стоимость сырых продуктов, полученных от урожая отчетного года – зерновых (включая рис), зернобобовых культур и семян </w:t>
      </w:r>
      <w:r w:rsidRPr="00540F67">
        <w:rPr>
          <w:rFonts w:ascii="Arial" w:eastAsia="Calibri" w:hAnsi="Arial" w:cs="Arial"/>
          <w:spacing w:val="-3"/>
          <w:sz w:val="16"/>
          <w:szCs w:val="16"/>
          <w:lang w:eastAsia="en-US"/>
        </w:rPr>
        <w:t>масличных культур, овощей и культур бахчевых, корнеплодных и клубнеплодных культур,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540F67">
        <w:rPr>
          <w:rFonts w:ascii="Arial" w:eastAsia="Calibri" w:hAnsi="Arial" w:cs="Arial"/>
          <w:spacing w:val="-2"/>
          <w:sz w:val="16"/>
          <w:szCs w:val="16"/>
          <w:lang w:eastAsia="en-US"/>
        </w:rPr>
        <w:t>грибов и трюфелей, табака необработанного, культур волокнистых прядильных, соломы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 xml:space="preserve"> и кормовых культур, цветов срезанных и бутонов цветочных, семян цветочных культур, семян и другого семенного материала кормовых корнеплодов, семян однолетних 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br/>
        <w:t>и многолетних трав</w:t>
      </w:r>
      <w:proofErr w:type="gramEnd"/>
      <w:r w:rsidRPr="00540F67">
        <w:rPr>
          <w:rFonts w:ascii="Arial" w:eastAsia="Calibri" w:hAnsi="Arial" w:cs="Arial"/>
          <w:sz w:val="16"/>
          <w:szCs w:val="16"/>
          <w:lang w:eastAsia="en-US"/>
        </w:rPr>
        <w:t>, многолетних культур прочих, а также изменение стоимости нез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а</w:t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 xml:space="preserve">вершенного производства в растениеводстве от начала к концу года (посадка </w:t>
      </w:r>
      <w:r w:rsidRPr="00035BE6">
        <w:rPr>
          <w:rFonts w:ascii="Arial" w:eastAsia="Calibri" w:hAnsi="Arial" w:cs="Arial"/>
          <w:sz w:val="16"/>
          <w:szCs w:val="16"/>
          <w:lang w:eastAsia="en-US"/>
        </w:rPr>
        <w:br/>
      </w:r>
      <w:r w:rsidRPr="00540F67">
        <w:rPr>
          <w:rFonts w:ascii="Arial" w:eastAsia="Calibri" w:hAnsi="Arial" w:cs="Arial"/>
          <w:sz w:val="16"/>
          <w:szCs w:val="16"/>
          <w:lang w:eastAsia="en-US"/>
        </w:rPr>
        <w:t>и выращивание до плодоношения сельскохозяйственных культур и многолетних насаждений).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>Продукция животноводства</w:t>
      </w:r>
      <w:r w:rsidRPr="00540F67">
        <w:rPr>
          <w:rFonts w:ascii="Arial" w:hAnsi="Arial" w:cs="Arial"/>
          <w:sz w:val="16"/>
          <w:szCs w:val="16"/>
        </w:rPr>
        <w:t xml:space="preserve"> включает стоимость сырых продуктов, полученных </w:t>
      </w:r>
      <w:r w:rsidRPr="00540F67">
        <w:rPr>
          <w:rFonts w:ascii="Arial" w:hAnsi="Arial" w:cs="Arial"/>
          <w:sz w:val="16"/>
          <w:szCs w:val="16"/>
        </w:rPr>
        <w:br/>
        <w:t>в результате выращивания и хозяйственного использования сельскохозяйственных животных (молока, шерсти, яиц и прочих продуктов животного происхождения), сто</w:t>
      </w:r>
      <w:r w:rsidRPr="00540F67">
        <w:rPr>
          <w:rFonts w:ascii="Arial" w:hAnsi="Arial" w:cs="Arial"/>
          <w:sz w:val="16"/>
          <w:szCs w:val="16"/>
        </w:rPr>
        <w:t>и</w:t>
      </w:r>
      <w:r w:rsidRPr="00540F67">
        <w:rPr>
          <w:rFonts w:ascii="Arial" w:hAnsi="Arial" w:cs="Arial"/>
          <w:sz w:val="16"/>
          <w:szCs w:val="16"/>
        </w:rPr>
        <w:t xml:space="preserve">мость выращивания (приплода, прироста, привеса) скота и птицы за год, стоимость продукции пчеловодства. 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sz w:val="16"/>
          <w:szCs w:val="16"/>
        </w:rPr>
        <w:t xml:space="preserve">Для исчисления </w:t>
      </w:r>
      <w:r w:rsidRPr="00540F67">
        <w:rPr>
          <w:rFonts w:ascii="Arial" w:hAnsi="Arial" w:cs="Arial"/>
          <w:b/>
          <w:bCs/>
          <w:sz w:val="16"/>
          <w:szCs w:val="16"/>
        </w:rPr>
        <w:t xml:space="preserve">индекса производства продукции сельского хозяйства </w:t>
      </w:r>
      <w:r w:rsidRPr="00540F67">
        <w:rPr>
          <w:rFonts w:ascii="Arial" w:hAnsi="Arial" w:cs="Arial"/>
          <w:sz w:val="16"/>
          <w:szCs w:val="16"/>
        </w:rPr>
        <w:t>и</w:t>
      </w:r>
      <w:r w:rsidRPr="00540F67">
        <w:rPr>
          <w:rFonts w:ascii="Arial" w:hAnsi="Arial" w:cs="Arial"/>
          <w:sz w:val="16"/>
          <w:szCs w:val="16"/>
        </w:rPr>
        <w:t>с</w:t>
      </w:r>
      <w:r w:rsidRPr="00540F67">
        <w:rPr>
          <w:rFonts w:ascii="Arial" w:hAnsi="Arial" w:cs="Arial"/>
          <w:sz w:val="16"/>
          <w:szCs w:val="16"/>
        </w:rPr>
        <w:t>пользуется показатель ее объема в сопоставимых ценах предыдущего года. Индекс производства продукции сельского хозяйства – относительный статистический показ</w:t>
      </w:r>
      <w:r w:rsidRPr="00540F67">
        <w:rPr>
          <w:rFonts w:ascii="Arial" w:hAnsi="Arial" w:cs="Arial"/>
          <w:sz w:val="16"/>
          <w:szCs w:val="16"/>
        </w:rPr>
        <w:t>а</w:t>
      </w:r>
      <w:r w:rsidRPr="00540F67">
        <w:rPr>
          <w:rFonts w:ascii="Arial" w:hAnsi="Arial" w:cs="Arial"/>
          <w:sz w:val="16"/>
          <w:szCs w:val="16"/>
        </w:rPr>
        <w:t>тель, характеризующий изменение объема произведенных продуктов растениеводства и животноводства в сравниваемых периодах.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>Посевные</w:t>
      </w:r>
      <w:r w:rsidRPr="00540F6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540F67">
        <w:rPr>
          <w:rFonts w:ascii="Arial" w:hAnsi="Arial" w:cs="Arial"/>
          <w:b/>
          <w:bCs/>
          <w:sz w:val="16"/>
          <w:szCs w:val="16"/>
        </w:rPr>
        <w:t>площади</w:t>
      </w:r>
      <w:r w:rsidRPr="00540F67">
        <w:rPr>
          <w:rFonts w:ascii="Arial" w:hAnsi="Arial" w:cs="Arial"/>
          <w:sz w:val="16"/>
          <w:szCs w:val="16"/>
        </w:rPr>
        <w:t xml:space="preserve"> – часть пашни, занятая под посевы сельскохозяйственных культур.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pacing w:val="-2"/>
          <w:sz w:val="16"/>
          <w:szCs w:val="16"/>
        </w:rPr>
        <w:t>Валовой сбор сельскохозяйственных культур</w:t>
      </w:r>
      <w:r w:rsidRPr="00540F67">
        <w:rPr>
          <w:rFonts w:ascii="Arial" w:hAnsi="Arial" w:cs="Arial"/>
          <w:spacing w:val="-2"/>
          <w:sz w:val="16"/>
          <w:szCs w:val="16"/>
        </w:rPr>
        <w:t xml:space="preserve"> включает в себя объем собранной</w:t>
      </w:r>
      <w:r w:rsidRPr="00540F67">
        <w:rPr>
          <w:rFonts w:ascii="Arial" w:hAnsi="Arial" w:cs="Arial"/>
          <w:sz w:val="16"/>
          <w:szCs w:val="16"/>
        </w:rPr>
        <w:t xml:space="preserve"> продукции как с основных, так и с повторных и междурядных посевов в хозяйствах всех категорий.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>Урожайность сельскохозяйственных культур</w:t>
      </w:r>
      <w:r w:rsidRPr="00540F67">
        <w:rPr>
          <w:rFonts w:ascii="Arial" w:hAnsi="Arial" w:cs="Arial"/>
          <w:sz w:val="16"/>
          <w:szCs w:val="16"/>
        </w:rPr>
        <w:t xml:space="preserve"> характеризует средний сбор сельскохозяйственной продукции с единицы убранной площади.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>Поголовье скота и птицы</w:t>
      </w:r>
      <w:r w:rsidRPr="00540F67">
        <w:rPr>
          <w:rFonts w:ascii="Arial" w:hAnsi="Arial" w:cs="Arial"/>
          <w:sz w:val="16"/>
          <w:szCs w:val="16"/>
        </w:rPr>
        <w:t xml:space="preserve"> включает поголовье всех возрастных групп соотве</w:t>
      </w:r>
      <w:r w:rsidRPr="00540F67">
        <w:rPr>
          <w:rFonts w:ascii="Arial" w:hAnsi="Arial" w:cs="Arial"/>
          <w:sz w:val="16"/>
          <w:szCs w:val="16"/>
        </w:rPr>
        <w:t>т</w:t>
      </w:r>
      <w:r w:rsidRPr="00540F67">
        <w:rPr>
          <w:rFonts w:ascii="Arial" w:hAnsi="Arial" w:cs="Arial"/>
          <w:sz w:val="16"/>
          <w:szCs w:val="16"/>
        </w:rPr>
        <w:t xml:space="preserve">ствующего вида сельскохозяйственных животных. </w:t>
      </w:r>
    </w:p>
    <w:p w:rsidR="00A13004" w:rsidRPr="00540F67" w:rsidRDefault="00A13004" w:rsidP="00A13004">
      <w:pPr>
        <w:spacing w:line="17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>Производство скота и птицы на убой</w:t>
      </w:r>
      <w:r w:rsidRPr="00540F67">
        <w:rPr>
          <w:rFonts w:ascii="Arial" w:hAnsi="Arial" w:cs="Arial"/>
          <w:sz w:val="16"/>
          <w:szCs w:val="16"/>
        </w:rPr>
        <w:t xml:space="preserve"> – показатель, характеризующий результат использования скота и птицы для забоя на мясо в хозяйствах всех категорий. Общий объем производства скота и птицы на убой </w:t>
      </w:r>
      <w:proofErr w:type="gramStart"/>
      <w:r w:rsidRPr="00540F67">
        <w:rPr>
          <w:rFonts w:ascii="Arial" w:hAnsi="Arial" w:cs="Arial"/>
          <w:sz w:val="16"/>
          <w:szCs w:val="16"/>
        </w:rPr>
        <w:t xml:space="preserve">отражается в пересчете на убойный вес </w:t>
      </w:r>
      <w:r w:rsidRPr="00540F67">
        <w:rPr>
          <w:rFonts w:ascii="Arial" w:hAnsi="Arial" w:cs="Arial"/>
          <w:sz w:val="16"/>
          <w:szCs w:val="16"/>
        </w:rPr>
        <w:br/>
      </w:r>
      <w:r w:rsidRPr="00540F67">
        <w:rPr>
          <w:rFonts w:ascii="Arial" w:hAnsi="Arial" w:cs="Arial"/>
          <w:spacing w:val="-2"/>
          <w:sz w:val="16"/>
          <w:szCs w:val="16"/>
        </w:rPr>
        <w:t>и включает</w:t>
      </w:r>
      <w:proofErr w:type="gramEnd"/>
      <w:r w:rsidRPr="00540F67">
        <w:rPr>
          <w:rFonts w:ascii="Arial" w:hAnsi="Arial" w:cs="Arial"/>
          <w:spacing w:val="-2"/>
          <w:sz w:val="16"/>
          <w:szCs w:val="16"/>
        </w:rPr>
        <w:t xml:space="preserve"> как проданные скот и птицу, подлежащие забою, так и забитые в хозяйствах.</w:t>
      </w:r>
    </w:p>
    <w:p w:rsidR="00A13004" w:rsidRPr="00540F67" w:rsidRDefault="00A13004" w:rsidP="00A13004">
      <w:pPr>
        <w:spacing w:line="17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>Производство молока</w:t>
      </w:r>
      <w:r w:rsidRPr="00540F67">
        <w:rPr>
          <w:rFonts w:ascii="Arial" w:hAnsi="Arial" w:cs="Arial"/>
          <w:sz w:val="16"/>
          <w:szCs w:val="16"/>
        </w:rPr>
        <w:t xml:space="preserve"> характеризуется фактически надоенным сырым коровьим, козьим, овечьим, кобыльим и </w:t>
      </w:r>
      <w:proofErr w:type="spellStart"/>
      <w:r w:rsidRPr="00540F67">
        <w:rPr>
          <w:rFonts w:ascii="Arial" w:hAnsi="Arial" w:cs="Arial"/>
          <w:sz w:val="16"/>
          <w:szCs w:val="16"/>
        </w:rPr>
        <w:t>буйволиным</w:t>
      </w:r>
      <w:proofErr w:type="spellEnd"/>
      <w:r w:rsidRPr="00540F67">
        <w:rPr>
          <w:rFonts w:ascii="Arial" w:hAnsi="Arial" w:cs="Arial"/>
          <w:sz w:val="16"/>
          <w:szCs w:val="16"/>
        </w:rPr>
        <w:t xml:space="preserve"> молоком, независимо от того, было ли оно реализовано или потреблено в хозяйстве на выпойку молодняка. Молоко, высосанное молодняком при подсосном его содержании, в продукцию не включается.</w:t>
      </w:r>
    </w:p>
    <w:p w:rsidR="00A13004" w:rsidRPr="00CC5E4A" w:rsidRDefault="00A13004" w:rsidP="00A13004">
      <w:pPr>
        <w:spacing w:line="170" w:lineRule="exact"/>
        <w:ind w:firstLine="283"/>
        <w:jc w:val="both"/>
        <w:rPr>
          <w:rFonts w:ascii="Arial" w:hAnsi="Arial" w:cs="Arial"/>
          <w:spacing w:val="-4"/>
          <w:sz w:val="16"/>
          <w:szCs w:val="16"/>
        </w:rPr>
      </w:pPr>
      <w:r w:rsidRPr="00540F67">
        <w:rPr>
          <w:rFonts w:ascii="Arial" w:hAnsi="Arial" w:cs="Arial"/>
          <w:b/>
          <w:bCs/>
          <w:sz w:val="16"/>
          <w:szCs w:val="16"/>
        </w:rPr>
        <w:t xml:space="preserve">Производство яиц </w:t>
      </w:r>
      <w:r w:rsidRPr="00540F67">
        <w:rPr>
          <w:rFonts w:ascii="Arial" w:hAnsi="Arial" w:cs="Arial"/>
          <w:sz w:val="16"/>
          <w:szCs w:val="16"/>
        </w:rPr>
        <w:t xml:space="preserve">включает их сбор за год от всех видов сельскохозяйственной </w:t>
      </w:r>
      <w:r w:rsidRPr="00540F67">
        <w:rPr>
          <w:rFonts w:ascii="Arial" w:hAnsi="Arial" w:cs="Arial"/>
          <w:spacing w:val="-4"/>
          <w:sz w:val="16"/>
          <w:szCs w:val="16"/>
        </w:rPr>
        <w:t xml:space="preserve">птицы, в том числе яйца, использованные на воспроизводство птицы </w:t>
      </w:r>
      <w:r w:rsidRPr="00CC5E4A">
        <w:rPr>
          <w:rFonts w:ascii="Arial" w:hAnsi="Arial" w:cs="Arial"/>
          <w:spacing w:val="-4"/>
          <w:sz w:val="16"/>
          <w:szCs w:val="16"/>
        </w:rPr>
        <w:t>(инкубация и др.).</w:t>
      </w:r>
    </w:p>
    <w:p w:rsidR="007C03A1" w:rsidRPr="0046513C" w:rsidRDefault="007C03A1" w:rsidP="0046513C">
      <w:bookmarkStart w:id="0" w:name="_GoBack"/>
      <w:bookmarkEnd w:id="0"/>
    </w:p>
    <w:sectPr w:rsidR="007C03A1" w:rsidRPr="0046513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1300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13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66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2C7F-DA3F-4A69-8469-5256583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89</cp:revision>
  <cp:lastPrinted>2022-12-12T12:48:00Z</cp:lastPrinted>
  <dcterms:created xsi:type="dcterms:W3CDTF">2022-12-13T07:44:00Z</dcterms:created>
  <dcterms:modified xsi:type="dcterms:W3CDTF">2022-12-14T07:17:00Z</dcterms:modified>
</cp:coreProperties>
</file>