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63" w:rsidRPr="00B70569" w:rsidRDefault="00C90E63" w:rsidP="00C90E63">
      <w:pPr>
        <w:pStyle w:val="ZAGG"/>
        <w:pageBreakBefore/>
        <w:rPr>
          <w:color w:val="auto"/>
        </w:rPr>
      </w:pPr>
      <w:r w:rsidRPr="000D7050">
        <w:rPr>
          <w:color w:val="auto"/>
        </w:rPr>
        <w:t xml:space="preserve">7.3. Заболеваемость населения Беларуси </w:t>
      </w:r>
      <w:r w:rsidRPr="000D7050">
        <w:rPr>
          <w:color w:val="auto"/>
        </w:rPr>
        <w:br/>
      </w:r>
      <w:r w:rsidRPr="00B70569">
        <w:rPr>
          <w:color w:val="auto"/>
        </w:rPr>
        <w:t>по основным классам и отдельным болезням</w:t>
      </w:r>
    </w:p>
    <w:p w:rsidR="00C90E63" w:rsidRPr="00B70569" w:rsidRDefault="00C90E63" w:rsidP="00C90E63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70569">
        <w:rPr>
          <w:rFonts w:ascii="Arial" w:hAnsi="Arial" w:cs="Arial"/>
          <w:sz w:val="14"/>
          <w:szCs w:val="14"/>
        </w:rPr>
        <w:t>(число зарегистрированных случаев заболеваний с диагнозом, установленным впервые в жизни;</w:t>
      </w:r>
      <w:r w:rsidRPr="00B70569">
        <w:rPr>
          <w:rFonts w:ascii="Arial" w:hAnsi="Arial" w:cs="Arial"/>
          <w:sz w:val="14"/>
          <w:szCs w:val="14"/>
        </w:rPr>
        <w:br/>
        <w:t>на 100 000 человек населения)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661"/>
        <w:gridCol w:w="660"/>
        <w:gridCol w:w="660"/>
        <w:gridCol w:w="660"/>
        <w:gridCol w:w="660"/>
        <w:gridCol w:w="660"/>
        <w:gridCol w:w="660"/>
      </w:tblGrid>
      <w:tr w:rsidR="00C90E63" w:rsidRPr="00B70569" w:rsidTr="00501CE1">
        <w:trPr>
          <w:trHeight w:val="20"/>
          <w:jc w:val="center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E63" w:rsidRPr="00B70569" w:rsidRDefault="00C90E63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B70569" w:rsidRDefault="00C90E63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B7056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E63" w:rsidRPr="00B70569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056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E63" w:rsidRPr="00B70569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C41DD5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D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C41DD5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D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0E63" w:rsidRPr="00A12941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E63" w:rsidRPr="00A12941" w:rsidRDefault="00C90E63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 болезни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84 055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87 507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81 883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85 992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85 447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92 200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105 678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злокачественные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новообразования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443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463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502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>болезни эндокринной сист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 xml:space="preserve">мы, расстройства питания 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 нарушения обмена 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веществ 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739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922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1 118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959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1 027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сахарный диабет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298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329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психические расстройства</w:t>
            </w:r>
            <w:proofErr w:type="gramStart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776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737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689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752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алкоголизм и алкогольные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психозы</w:t>
            </w:r>
            <w:proofErr w:type="gramStart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295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137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наркомания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и токсикомания</w:t>
            </w:r>
            <w:proofErr w:type="gramStart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болезни системы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кровообращения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2 652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2 922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2 696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3 319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3 431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3 154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3 226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из них острый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инфаркт миокарда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050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176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172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болезни органов дыхания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42 399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45 860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42 570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44 067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42 660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50 160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59 708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 бронхит хронич</w:t>
            </w:r>
            <w:r w:rsidRPr="000D7050">
              <w:rPr>
                <w:rFonts w:ascii="Arial" w:hAnsi="Arial" w:cs="Arial"/>
                <w:sz w:val="14"/>
                <w:szCs w:val="14"/>
              </w:rPr>
              <w:t>е</w:t>
            </w:r>
            <w:r w:rsidRPr="000D7050">
              <w:rPr>
                <w:rFonts w:ascii="Arial" w:hAnsi="Arial" w:cs="Arial"/>
                <w:sz w:val="14"/>
                <w:szCs w:val="14"/>
              </w:rPr>
              <w:t xml:space="preserve">ский и неуточненный, эмфизема, астма,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астматический статус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114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болезни органов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пищеварения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2 974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2 390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2 317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2 413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2 601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2 333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2 416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из них язва желудка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и двенадцатиперстной кишки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84</w:t>
            </w:r>
          </w:p>
        </w:tc>
      </w:tr>
      <w:tr w:rsidR="00C90E63" w:rsidRPr="000D7050" w:rsidTr="00501CE1">
        <w:trPr>
          <w:trHeight w:val="60"/>
          <w:jc w:val="center"/>
        </w:trPr>
        <w:tc>
          <w:tcPr>
            <w:tcW w:w="1942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90E63" w:rsidRPr="000D7050" w:rsidRDefault="00C90E63" w:rsidP="00501CE1">
            <w:pPr>
              <w:spacing w:before="120" w:line="180" w:lineRule="exact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травмы, отравления и нек</w:t>
            </w:r>
            <w:r w:rsidRPr="000D7050">
              <w:rPr>
                <w:rFonts w:ascii="Arial" w:hAnsi="Arial" w:cs="Arial"/>
                <w:sz w:val="14"/>
                <w:szCs w:val="14"/>
              </w:rPr>
              <w:t>о</w:t>
            </w:r>
            <w:r w:rsidRPr="000D7050">
              <w:rPr>
                <w:rFonts w:ascii="Arial" w:hAnsi="Arial" w:cs="Arial"/>
                <w:sz w:val="14"/>
                <w:szCs w:val="14"/>
              </w:rPr>
              <w:t xml:space="preserve">торые другие последствия воздействия внешних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причин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8 362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8 560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7 407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7 453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E63" w:rsidRPr="000D7050" w:rsidRDefault="00C90E63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7 416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6 799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0E63" w:rsidRPr="000D7050" w:rsidRDefault="00C90E63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6 916</w:t>
            </w:r>
          </w:p>
        </w:tc>
      </w:tr>
    </w:tbl>
    <w:p w:rsidR="00C90E63" w:rsidRPr="000D7050" w:rsidRDefault="00C90E63" w:rsidP="00C90E63">
      <w:pPr>
        <w:tabs>
          <w:tab w:val="center" w:pos="7655"/>
        </w:tabs>
        <w:spacing w:before="60"/>
        <w:jc w:val="both"/>
        <w:rPr>
          <w:rFonts w:ascii="Arial" w:hAnsi="Arial" w:cs="Arial"/>
          <w:i/>
          <w:strike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1)</w:t>
      </w:r>
      <w:r w:rsidRPr="000D7050">
        <w:rPr>
          <w:rFonts w:ascii="Arial" w:hAnsi="Arial" w:cs="Arial"/>
          <w:sz w:val="12"/>
          <w:szCs w:val="12"/>
        </w:rPr>
        <w:t> Число зарегистрированных пациентов с диагнозом, установленным впервые в жизни.</w:t>
      </w:r>
    </w:p>
    <w:p w:rsidR="00C90E63" w:rsidRPr="000D7050" w:rsidRDefault="00C90E63" w:rsidP="00C90E63">
      <w:pPr>
        <w:tabs>
          <w:tab w:val="center" w:pos="7655"/>
        </w:tabs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2)</w:t>
      </w:r>
      <w:r w:rsidRPr="000D7050">
        <w:rPr>
          <w:rFonts w:ascii="Arial" w:hAnsi="Arial" w:cs="Arial"/>
          <w:sz w:val="12"/>
          <w:szCs w:val="12"/>
        </w:rPr>
        <w:t> На 100 000 человек населения в возрасте 18 лет и старше.</w:t>
      </w:r>
    </w:p>
    <w:p w:rsidR="007C03A1" w:rsidRPr="00C90E63" w:rsidRDefault="007C03A1" w:rsidP="00C90E63">
      <w:bookmarkStart w:id="0" w:name="_GoBack"/>
      <w:bookmarkEnd w:id="0"/>
    </w:p>
    <w:sectPr w:rsidR="007C03A1" w:rsidRPr="00C90E6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90E6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90E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A69-70C1-4161-9822-EAC20FAC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58</cp:revision>
  <cp:lastPrinted>2022-12-12T12:48:00Z</cp:lastPrinted>
  <dcterms:created xsi:type="dcterms:W3CDTF">2022-12-13T07:44:00Z</dcterms:created>
  <dcterms:modified xsi:type="dcterms:W3CDTF">2022-12-13T12:41:00Z</dcterms:modified>
</cp:coreProperties>
</file>