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5D" w:rsidRDefault="00461C4E" w:rsidP="00461C4E">
      <w:pPr>
        <w:tabs>
          <w:tab w:val="left" w:pos="0"/>
          <w:tab w:val="left" w:pos="4680"/>
        </w:tabs>
        <w:ind w:firstLine="0"/>
        <w:jc w:val="center"/>
        <w:rPr>
          <w:sz w:val="32"/>
          <w:szCs w:val="24"/>
          <w:u w:val="single"/>
        </w:rPr>
      </w:pPr>
      <w:r w:rsidRPr="00461C4E">
        <w:rPr>
          <w:sz w:val="32"/>
          <w:szCs w:val="24"/>
          <w:u w:val="single"/>
        </w:rPr>
        <w:t>Управления статистики образования, науки и инноваций</w:t>
      </w:r>
    </w:p>
    <w:p w:rsidR="003341FF" w:rsidRPr="00472549" w:rsidRDefault="003341FF" w:rsidP="00461C4E">
      <w:pPr>
        <w:tabs>
          <w:tab w:val="left" w:pos="0"/>
          <w:tab w:val="left" w:pos="4680"/>
        </w:tabs>
        <w:ind w:firstLine="0"/>
        <w:jc w:val="center"/>
        <w:rPr>
          <w:rFonts w:eastAsia="Calibri"/>
          <w:sz w:val="24"/>
          <w:szCs w:val="24"/>
        </w:rPr>
      </w:pPr>
    </w:p>
    <w:p w:rsidR="003341FF" w:rsidRPr="008863DA" w:rsidRDefault="003341FF" w:rsidP="00445D17">
      <w:pPr>
        <w:ind w:firstLine="0"/>
        <w:jc w:val="center"/>
        <w:rPr>
          <w:sz w:val="24"/>
          <w:szCs w:val="24"/>
          <w:u w:val="single"/>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6642"/>
        <w:gridCol w:w="6677"/>
      </w:tblGrid>
      <w:tr w:rsidR="00AF0162" w:rsidRPr="008863DA" w:rsidTr="00DE2789">
        <w:tc>
          <w:tcPr>
            <w:tcW w:w="1707" w:type="dxa"/>
          </w:tcPr>
          <w:p w:rsidR="00AF0162" w:rsidRPr="008863DA" w:rsidRDefault="00AF0162" w:rsidP="00080009">
            <w:pPr>
              <w:tabs>
                <w:tab w:val="left" w:pos="0"/>
                <w:tab w:val="left" w:pos="4680"/>
              </w:tabs>
              <w:ind w:firstLine="0"/>
              <w:jc w:val="center"/>
              <w:rPr>
                <w:b/>
                <w:bCs/>
                <w:sz w:val="24"/>
                <w:szCs w:val="24"/>
              </w:rPr>
            </w:pPr>
            <w:r w:rsidRPr="008863DA">
              <w:rPr>
                <w:b/>
                <w:bCs/>
                <w:sz w:val="24"/>
                <w:szCs w:val="24"/>
              </w:rPr>
              <w:t>Группа должностей</w:t>
            </w:r>
          </w:p>
        </w:tc>
        <w:tc>
          <w:tcPr>
            <w:tcW w:w="6642" w:type="dxa"/>
          </w:tcPr>
          <w:p w:rsidR="00AF0162" w:rsidRPr="008863DA" w:rsidRDefault="00AF0162" w:rsidP="00080009">
            <w:pPr>
              <w:tabs>
                <w:tab w:val="left" w:pos="0"/>
                <w:tab w:val="left" w:pos="4680"/>
              </w:tabs>
              <w:ind w:firstLine="0"/>
              <w:jc w:val="center"/>
              <w:rPr>
                <w:b/>
                <w:bCs/>
                <w:sz w:val="24"/>
                <w:szCs w:val="24"/>
              </w:rPr>
            </w:pPr>
            <w:r w:rsidRPr="008863DA">
              <w:rPr>
                <w:rFonts w:eastAsia="Calibri"/>
                <w:b/>
                <w:sz w:val="24"/>
                <w:szCs w:val="24"/>
              </w:rPr>
              <w:t>Профессионально-функциональные к</w:t>
            </w:r>
            <w:r w:rsidRPr="008863DA">
              <w:rPr>
                <w:rFonts w:eastAsia="Calibri"/>
                <w:b/>
                <w:bCs/>
                <w:sz w:val="24"/>
                <w:szCs w:val="24"/>
              </w:rPr>
              <w:t>валификационные требования</w:t>
            </w:r>
          </w:p>
        </w:tc>
        <w:tc>
          <w:tcPr>
            <w:tcW w:w="6677" w:type="dxa"/>
          </w:tcPr>
          <w:p w:rsidR="00AF0162" w:rsidRPr="008863DA" w:rsidRDefault="00AF0162" w:rsidP="00080009">
            <w:pPr>
              <w:tabs>
                <w:tab w:val="left" w:pos="0"/>
                <w:tab w:val="left" w:pos="4680"/>
              </w:tabs>
              <w:ind w:firstLine="0"/>
              <w:jc w:val="center"/>
              <w:rPr>
                <w:rFonts w:eastAsia="Calibri"/>
                <w:b/>
                <w:sz w:val="24"/>
                <w:szCs w:val="24"/>
              </w:rPr>
            </w:pPr>
            <w:r w:rsidRPr="008863DA">
              <w:rPr>
                <w:rFonts w:eastAsia="Calibri"/>
                <w:b/>
                <w:sz w:val="24"/>
                <w:szCs w:val="24"/>
              </w:rPr>
              <w:t>Должностные обязанности применительно к группе должностей по направлению деятельности управления</w:t>
            </w:r>
          </w:p>
          <w:p w:rsidR="00080009" w:rsidRPr="008863DA" w:rsidRDefault="00080009" w:rsidP="00080009">
            <w:pPr>
              <w:tabs>
                <w:tab w:val="left" w:pos="0"/>
                <w:tab w:val="left" w:pos="4680"/>
              </w:tabs>
              <w:ind w:firstLine="0"/>
              <w:jc w:val="center"/>
              <w:rPr>
                <w:b/>
                <w:bCs/>
                <w:sz w:val="24"/>
                <w:szCs w:val="24"/>
              </w:rPr>
            </w:pPr>
          </w:p>
        </w:tc>
      </w:tr>
      <w:tr w:rsidR="003341FF" w:rsidRPr="003341FF" w:rsidTr="003341FF">
        <w:tc>
          <w:tcPr>
            <w:tcW w:w="1707" w:type="dxa"/>
            <w:tcBorders>
              <w:top w:val="single" w:sz="4" w:space="0" w:color="auto"/>
              <w:left w:val="single" w:sz="4" w:space="0" w:color="auto"/>
              <w:bottom w:val="single" w:sz="4" w:space="0" w:color="auto"/>
              <w:right w:val="single" w:sz="4" w:space="0" w:color="auto"/>
            </w:tcBorders>
          </w:tcPr>
          <w:p w:rsidR="003341FF" w:rsidRPr="003341FF" w:rsidRDefault="003341FF" w:rsidP="003341FF">
            <w:pPr>
              <w:tabs>
                <w:tab w:val="left" w:pos="4680"/>
              </w:tabs>
              <w:ind w:firstLine="0"/>
              <w:rPr>
                <w:bCs/>
                <w:sz w:val="24"/>
                <w:szCs w:val="24"/>
              </w:rPr>
            </w:pPr>
            <w:r w:rsidRPr="003341FF">
              <w:rPr>
                <w:bCs/>
                <w:sz w:val="24"/>
                <w:szCs w:val="24"/>
              </w:rPr>
              <w:t xml:space="preserve">старшая </w:t>
            </w:r>
          </w:p>
          <w:p w:rsidR="003341FF" w:rsidRPr="003341FF" w:rsidRDefault="003341FF" w:rsidP="003341FF">
            <w:pPr>
              <w:tabs>
                <w:tab w:val="left" w:pos="4680"/>
              </w:tabs>
              <w:ind w:firstLine="0"/>
              <w:rPr>
                <w:bCs/>
                <w:sz w:val="24"/>
                <w:szCs w:val="24"/>
              </w:rPr>
            </w:pPr>
            <w:bookmarkStart w:id="0" w:name="_GoBack"/>
            <w:bookmarkEnd w:id="0"/>
          </w:p>
        </w:tc>
        <w:tc>
          <w:tcPr>
            <w:tcW w:w="6642" w:type="dxa"/>
            <w:tcBorders>
              <w:top w:val="single" w:sz="4" w:space="0" w:color="auto"/>
              <w:left w:val="single" w:sz="4" w:space="0" w:color="auto"/>
              <w:bottom w:val="single" w:sz="4" w:space="0" w:color="auto"/>
              <w:right w:val="single" w:sz="4" w:space="0" w:color="auto"/>
            </w:tcBorders>
          </w:tcPr>
          <w:p w:rsidR="003341FF" w:rsidRDefault="003341FF" w:rsidP="003341FF">
            <w:pPr>
              <w:tabs>
                <w:tab w:val="left" w:pos="0"/>
                <w:tab w:val="left" w:pos="4680"/>
              </w:tabs>
              <w:ind w:firstLine="0"/>
              <w:jc w:val="center"/>
              <w:rPr>
                <w:rFonts w:eastAsia="Calibri"/>
                <w:sz w:val="24"/>
                <w:szCs w:val="24"/>
              </w:rPr>
            </w:pPr>
            <w:r w:rsidRPr="003341FF">
              <w:rPr>
                <w:rFonts w:eastAsia="Calibri"/>
                <w:sz w:val="24"/>
                <w:szCs w:val="24"/>
              </w:rPr>
              <w:t>1) направления подготовки (специальности) профессионального образования:</w:t>
            </w:r>
          </w:p>
          <w:p w:rsidR="003341FF" w:rsidRDefault="003341FF" w:rsidP="003341FF">
            <w:pPr>
              <w:tabs>
                <w:tab w:val="left" w:pos="0"/>
                <w:tab w:val="left" w:pos="4680"/>
              </w:tabs>
              <w:ind w:firstLine="0"/>
              <w:rPr>
                <w:rFonts w:eastAsia="Calibri"/>
                <w:sz w:val="24"/>
                <w:szCs w:val="24"/>
              </w:rPr>
            </w:pPr>
            <w:proofErr w:type="gramStart"/>
            <w:r w:rsidRPr="003341FF">
              <w:rPr>
                <w:rFonts w:eastAsia="Calibri"/>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организации», «Прикладная математика и информатика», «Прикладная математика», «Социология», «Финансы и кредит», «Экономика»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r w:rsidRPr="003341FF">
              <w:rPr>
                <w:rFonts w:eastAsia="Calibri"/>
                <w:sz w:val="24"/>
                <w:szCs w:val="24"/>
              </w:rPr>
              <w:t xml:space="preserve"> или специальностям экономического направления подготовки, указанным в предыдущих перечнях профессий, специальностей и направлений подготовки.</w:t>
            </w:r>
          </w:p>
          <w:p w:rsidR="003341FF" w:rsidRPr="003341FF" w:rsidRDefault="003341FF" w:rsidP="003341FF">
            <w:pPr>
              <w:tabs>
                <w:tab w:val="left" w:pos="0"/>
                <w:tab w:val="left" w:pos="4680"/>
              </w:tabs>
              <w:ind w:firstLine="0"/>
              <w:rPr>
                <w:rFonts w:eastAsia="Calibri"/>
                <w:sz w:val="24"/>
                <w:szCs w:val="24"/>
              </w:rPr>
            </w:pPr>
          </w:p>
          <w:p w:rsidR="003341FF" w:rsidRPr="003341FF" w:rsidRDefault="003341FF" w:rsidP="003341FF">
            <w:pPr>
              <w:tabs>
                <w:tab w:val="left" w:pos="4680"/>
              </w:tabs>
              <w:ind w:firstLine="0"/>
              <w:jc w:val="center"/>
              <w:rPr>
                <w:rFonts w:eastAsia="Calibri"/>
                <w:sz w:val="24"/>
                <w:szCs w:val="24"/>
              </w:rPr>
            </w:pPr>
            <w:r w:rsidRPr="003341FF">
              <w:rPr>
                <w:rFonts w:eastAsia="Calibri"/>
                <w:sz w:val="24"/>
                <w:szCs w:val="24"/>
              </w:rPr>
              <w:t>2) профессиональные знания в сфере законодательства Российской Федерации: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Федеральный закон от 27 июля 2006 г. </w:t>
            </w:r>
            <w:r w:rsidRPr="003341FF">
              <w:rPr>
                <w:rFonts w:eastAsia="Calibri"/>
                <w:sz w:val="24"/>
                <w:szCs w:val="24"/>
              </w:rPr>
              <w:br/>
              <w:t>№ 149-ФЗ «Об информации, информационных технологиях и о защите информации»;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Федеральный закон от 27 июля 2006 г. </w:t>
            </w:r>
            <w:r w:rsidRPr="003341FF">
              <w:rPr>
                <w:rFonts w:eastAsia="Calibri"/>
                <w:sz w:val="24"/>
                <w:szCs w:val="24"/>
              </w:rPr>
              <w:br/>
              <w:t>№ 152-ФЗ «О персональных данных»;</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Федеральный закон от 6 декабря 2011 г.</w:t>
            </w:r>
            <w:r w:rsidRPr="003341FF">
              <w:rPr>
                <w:rFonts w:eastAsia="Calibri"/>
                <w:sz w:val="24"/>
                <w:szCs w:val="24"/>
              </w:rPr>
              <w:br/>
            </w:r>
            <w:r w:rsidRPr="003341FF">
              <w:rPr>
                <w:rFonts w:eastAsia="Calibri"/>
                <w:sz w:val="24"/>
                <w:szCs w:val="24"/>
              </w:rPr>
              <w:lastRenderedPageBreak/>
              <w:t xml:space="preserve"> № 402-ФЗ «О бухгалтерском учете»;</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Федеральный закон от 29 декабря 2012 г. </w:t>
            </w:r>
            <w:r w:rsidRPr="003341FF">
              <w:rPr>
                <w:rFonts w:eastAsia="Calibri"/>
                <w:sz w:val="24"/>
                <w:szCs w:val="24"/>
              </w:rPr>
              <w:br/>
              <w:t>№ 273-ФЗ «Об образовании в Российской Федерации»;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Указ Президента Российской Федерации от 7 мая 2012 г. № 599 «О мерах </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по реализации государственной политики в области образования и науки»;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Указ Президента Российской Федерации от 1 декабря 2016 года № 642 </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«О Стратегии научно-технологического развития Российской Федерации»;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Указ Президента Российской Федерации от 7 мая 2018 г. № 204 </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«О национальных </w:t>
            </w:r>
            <w:proofErr w:type="gramStart"/>
            <w:r w:rsidRPr="003341FF">
              <w:rPr>
                <w:rFonts w:eastAsia="Calibri"/>
                <w:sz w:val="24"/>
                <w:szCs w:val="24"/>
              </w:rPr>
              <w:t>целях</w:t>
            </w:r>
            <w:proofErr w:type="gramEnd"/>
            <w:r w:rsidRPr="003341FF">
              <w:rPr>
                <w:rFonts w:eastAsia="Calibri"/>
                <w:sz w:val="24"/>
                <w:szCs w:val="24"/>
              </w:rPr>
              <w:t xml:space="preserve"> и стратегических задачах развития Российской Федерации </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на период до 2024 года»;</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постановление Правительства Российской Федерации от 16 февраля 2008 г. № 79 «О порядке проведения выборочных статистических наблюдений </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за деятельностью субъектов малого и среднего предпринимательства»;</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Федеральный закон от 5 апреля 2013 г.</w:t>
            </w:r>
            <w:r w:rsidRPr="003341FF">
              <w:rPr>
                <w:rFonts w:eastAsia="Calibri"/>
                <w:sz w:val="24"/>
                <w:szCs w:val="24"/>
              </w:rPr>
              <w:br/>
              <w:t xml:space="preserve"> № 44-ФЗ «О контрактной системе </w:t>
            </w:r>
            <w:r w:rsidRPr="003341FF">
              <w:rPr>
                <w:rFonts w:eastAsia="Calibri"/>
                <w:sz w:val="24"/>
                <w:szCs w:val="24"/>
              </w:rPr>
              <w:br/>
              <w:t>в сфере закупок товаров, работ, услуг для обеспечения государственных</w:t>
            </w:r>
            <w:r w:rsidRPr="003341FF">
              <w:rPr>
                <w:rFonts w:eastAsia="Calibri"/>
                <w:sz w:val="24"/>
                <w:szCs w:val="24"/>
              </w:rPr>
              <w:br/>
              <w:t>и муниципальных нужд»;</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постановление Правительства Российской Федерации от 2 июня 2008 г. № 420 «О Федеральной службе </w:t>
            </w:r>
            <w:r w:rsidRPr="003341FF">
              <w:rPr>
                <w:rFonts w:eastAsia="Calibri"/>
                <w:sz w:val="24"/>
                <w:szCs w:val="24"/>
              </w:rPr>
              <w:lastRenderedPageBreak/>
              <w:t>государственной статистики»;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постановление Правительства Российской Федерации от 26 мая 2010 г. № 367 «О единой межведомственной информационно-статистической системе»;</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постановление Правительства Российской Федерации от 15 апреля 2014 г. </w:t>
            </w:r>
            <w:r w:rsidRPr="003341FF">
              <w:rPr>
                <w:rFonts w:eastAsia="Calibri"/>
                <w:sz w:val="24"/>
                <w:szCs w:val="24"/>
              </w:rPr>
              <w:br/>
              <w:t xml:space="preserve">№ 360 «Об утверждении государственной программы Российской Федерации «Экономическое развитие и инновационная экономика» (подпрограмма 9); </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постановление Правительства Российской Федерации от 7 июня 2019 г. № 733 «Об общероссийских классификаторах технико-экономической и социальной информации»</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распоряжение Правительства Российской Федерации от 6 мая 2008 г. № 671-р «Об утверждении Федерального плана статистических работ»;</w:t>
            </w:r>
          </w:p>
          <w:p w:rsidR="003341FF" w:rsidRPr="003341FF" w:rsidRDefault="003341FF" w:rsidP="003341FF">
            <w:pPr>
              <w:tabs>
                <w:tab w:val="left" w:pos="0"/>
                <w:tab w:val="left" w:pos="4680"/>
              </w:tabs>
              <w:rPr>
                <w:rFonts w:eastAsia="Calibri"/>
                <w:sz w:val="24"/>
                <w:szCs w:val="24"/>
              </w:rPr>
            </w:pPr>
            <w:proofErr w:type="gramStart"/>
            <w:r w:rsidRPr="003341FF">
              <w:rPr>
                <w:rFonts w:eastAsia="Calibri"/>
                <w:sz w:val="24"/>
                <w:szCs w:val="24"/>
              </w:rPr>
              <w:t xml:space="preserve">-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w:t>
            </w:r>
            <w:r w:rsidRPr="003341FF">
              <w:rPr>
                <w:rFonts w:eastAsia="Calibri"/>
                <w:sz w:val="24"/>
                <w:szCs w:val="24"/>
              </w:rPr>
              <w:br/>
            </w:r>
            <w:r w:rsidRPr="003341FF">
              <w:rPr>
                <w:rFonts w:eastAsia="Calibri"/>
                <w:sz w:val="24"/>
                <w:szCs w:val="24"/>
              </w:rPr>
              <w:lastRenderedPageBreak/>
              <w:t>от 18 марта</w:t>
            </w:r>
            <w:proofErr w:type="gramEnd"/>
            <w:r w:rsidRPr="003341FF">
              <w:rPr>
                <w:rFonts w:eastAsia="Calibri"/>
                <w:sz w:val="24"/>
                <w:szCs w:val="24"/>
              </w:rPr>
              <w:t xml:space="preserve"> </w:t>
            </w:r>
            <w:proofErr w:type="gramStart"/>
            <w:r w:rsidRPr="003341FF">
              <w:rPr>
                <w:rFonts w:eastAsia="Calibri"/>
                <w:sz w:val="24"/>
                <w:szCs w:val="24"/>
              </w:rPr>
              <w:t>2008 г. № 61, зарегистрирован Минюстом России 22 апреля 2008 г. № 11576);</w:t>
            </w:r>
            <w:proofErr w:type="gramEnd"/>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w:t>
            </w:r>
            <w:r w:rsidRPr="003341FF">
              <w:rPr>
                <w:rFonts w:eastAsia="Calibri"/>
                <w:sz w:val="24"/>
                <w:szCs w:val="24"/>
              </w:rPr>
              <w:br/>
              <w:t>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3341FF" w:rsidRDefault="003341FF" w:rsidP="003341FF">
            <w:pPr>
              <w:tabs>
                <w:tab w:val="left" w:pos="0"/>
                <w:tab w:val="left" w:pos="4680"/>
              </w:tabs>
              <w:rPr>
                <w:rFonts w:eastAsia="Calibri"/>
                <w:sz w:val="24"/>
                <w:szCs w:val="24"/>
              </w:rPr>
            </w:pPr>
            <w:r w:rsidRPr="003341FF">
              <w:rPr>
                <w:rFonts w:eastAsia="Calibri"/>
                <w:sz w:val="24"/>
                <w:szCs w:val="24"/>
              </w:rPr>
              <w:t xml:space="preserve">- Административный регламент предоставления Федеральной службой государственной статистики государственной услуги по предоставлению гражданам </w:t>
            </w:r>
            <w:r w:rsidRPr="003341FF">
              <w:rPr>
                <w:rFonts w:eastAsia="Calibri"/>
                <w:sz w:val="24"/>
                <w:szCs w:val="24"/>
              </w:rPr>
              <w:br/>
              <w:t xml:space="preserve">и организациям официальной статистической информации (утвержден приказом Росстата </w:t>
            </w:r>
            <w:r w:rsidRPr="003341FF">
              <w:rPr>
                <w:rFonts w:eastAsia="Calibri"/>
                <w:sz w:val="24"/>
                <w:szCs w:val="24"/>
              </w:rPr>
              <w:br/>
              <w:t>от 29 декабря 2012 г. № 668, зарегистрирован Минюстом России 2 апреля 2013 г. № 27965).</w:t>
            </w:r>
          </w:p>
          <w:p w:rsidR="003341FF" w:rsidRPr="003341FF" w:rsidRDefault="003341FF" w:rsidP="003341FF">
            <w:pPr>
              <w:tabs>
                <w:tab w:val="left" w:pos="0"/>
                <w:tab w:val="left" w:pos="4680"/>
              </w:tabs>
              <w:rPr>
                <w:rFonts w:eastAsia="Calibri"/>
                <w:sz w:val="24"/>
                <w:szCs w:val="24"/>
              </w:rPr>
            </w:pPr>
          </w:p>
          <w:p w:rsidR="003341FF" w:rsidRDefault="003341FF" w:rsidP="003341FF">
            <w:pPr>
              <w:tabs>
                <w:tab w:val="left" w:pos="0"/>
                <w:tab w:val="left" w:pos="4680"/>
              </w:tabs>
              <w:jc w:val="center"/>
              <w:rPr>
                <w:rFonts w:eastAsia="Calibri"/>
                <w:sz w:val="24"/>
                <w:szCs w:val="24"/>
              </w:rPr>
            </w:pPr>
            <w:r w:rsidRPr="003341FF">
              <w:rPr>
                <w:rFonts w:eastAsia="Calibri"/>
                <w:sz w:val="24"/>
                <w:szCs w:val="24"/>
              </w:rPr>
              <w:t>3) иные профессиональные знания:</w:t>
            </w:r>
          </w:p>
          <w:p w:rsidR="003341FF" w:rsidRDefault="003341FF" w:rsidP="003341FF">
            <w:pPr>
              <w:tabs>
                <w:tab w:val="left" w:pos="0"/>
                <w:tab w:val="left" w:pos="4680"/>
              </w:tabs>
              <w:rPr>
                <w:rFonts w:eastAsia="Calibri"/>
                <w:sz w:val="24"/>
                <w:szCs w:val="24"/>
              </w:rPr>
            </w:pPr>
            <w:proofErr w:type="gramStart"/>
            <w:r w:rsidRPr="003341FF">
              <w:rPr>
                <w:rFonts w:eastAsia="Calibri"/>
                <w:sz w:val="24"/>
                <w:szCs w:val="24"/>
              </w:rPr>
              <w:t>понятие источники статистической информации, виды источников статистической информации; виды статистических наблюдений; порядок формирования статистической информации; основы общей теории статистики; основные принципы официального статистического учета; методология обработки статистической информации; методы осуществления статистических расчетов; методы осуществления контроля качества; понятие классификаторы, используемые для формирования официальной статистической информации; статистические пакеты прикладных программ; обеспечение сохранности и конфиденциальности первичных статистических данных.</w:t>
            </w:r>
            <w:proofErr w:type="gramEnd"/>
          </w:p>
          <w:p w:rsidR="003341FF" w:rsidRPr="003341FF" w:rsidRDefault="003341FF" w:rsidP="003341FF">
            <w:pPr>
              <w:tabs>
                <w:tab w:val="left" w:pos="0"/>
                <w:tab w:val="left" w:pos="4680"/>
              </w:tabs>
              <w:rPr>
                <w:rFonts w:eastAsia="Calibri"/>
                <w:sz w:val="24"/>
                <w:szCs w:val="24"/>
              </w:rPr>
            </w:pPr>
          </w:p>
          <w:p w:rsidR="003341FF" w:rsidRPr="003341FF" w:rsidRDefault="003341FF" w:rsidP="003341FF">
            <w:pPr>
              <w:tabs>
                <w:tab w:val="left" w:pos="4680"/>
              </w:tabs>
              <w:ind w:firstLine="0"/>
              <w:jc w:val="center"/>
              <w:rPr>
                <w:rFonts w:eastAsia="Calibri"/>
                <w:sz w:val="24"/>
                <w:szCs w:val="24"/>
              </w:rPr>
            </w:pPr>
            <w:r w:rsidRPr="003341FF">
              <w:rPr>
                <w:rFonts w:eastAsia="Calibri"/>
                <w:sz w:val="24"/>
                <w:szCs w:val="24"/>
              </w:rPr>
              <w:lastRenderedPageBreak/>
              <w:t>4) профессиональные умения:</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применение статистических пакетов прикладных программ;</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выполнение статистических расчетов на основе соответствующих математических и технических средств;</w:t>
            </w:r>
          </w:p>
          <w:p w:rsidR="003341FF" w:rsidRPr="003341FF" w:rsidRDefault="003341FF" w:rsidP="003341FF">
            <w:pPr>
              <w:tabs>
                <w:tab w:val="left" w:pos="0"/>
                <w:tab w:val="left" w:pos="4680"/>
              </w:tabs>
              <w:rPr>
                <w:rFonts w:eastAsia="Calibri"/>
                <w:sz w:val="24"/>
                <w:szCs w:val="24"/>
              </w:rPr>
            </w:pPr>
            <w:r w:rsidRPr="003341FF">
              <w:rPr>
                <w:rFonts w:eastAsia="Calibri"/>
                <w:sz w:val="24"/>
                <w:szCs w:val="24"/>
              </w:rPr>
              <w:t xml:space="preserve">- обеспечение сохранности и конфиденциальности первичных статистических данных; </w:t>
            </w:r>
          </w:p>
          <w:p w:rsidR="003341FF" w:rsidRDefault="003341FF" w:rsidP="003341FF">
            <w:pPr>
              <w:tabs>
                <w:tab w:val="left" w:pos="0"/>
                <w:tab w:val="left" w:pos="4680"/>
              </w:tabs>
              <w:rPr>
                <w:rFonts w:eastAsia="Calibri"/>
                <w:sz w:val="24"/>
                <w:szCs w:val="24"/>
              </w:rPr>
            </w:pPr>
            <w:r w:rsidRPr="003341FF">
              <w:rPr>
                <w:rFonts w:eastAsia="Calibri"/>
                <w:sz w:val="24"/>
                <w:szCs w:val="24"/>
              </w:rPr>
              <w:t>- работа с различными источниками статистической информации.</w:t>
            </w:r>
          </w:p>
          <w:p w:rsidR="003341FF" w:rsidRPr="003341FF" w:rsidRDefault="003341FF" w:rsidP="003341FF">
            <w:pPr>
              <w:tabs>
                <w:tab w:val="left" w:pos="0"/>
                <w:tab w:val="left" w:pos="4680"/>
              </w:tabs>
              <w:rPr>
                <w:rFonts w:eastAsia="Calibri"/>
                <w:sz w:val="24"/>
                <w:szCs w:val="24"/>
              </w:rPr>
            </w:pPr>
          </w:p>
          <w:p w:rsidR="003341FF" w:rsidRPr="003341FF" w:rsidRDefault="003341FF" w:rsidP="003341FF">
            <w:pPr>
              <w:tabs>
                <w:tab w:val="left" w:pos="4680"/>
              </w:tabs>
              <w:ind w:firstLine="0"/>
              <w:jc w:val="center"/>
              <w:rPr>
                <w:rFonts w:eastAsia="Calibri"/>
                <w:sz w:val="24"/>
                <w:szCs w:val="24"/>
              </w:rPr>
            </w:pPr>
            <w:r w:rsidRPr="003341FF">
              <w:rPr>
                <w:rFonts w:eastAsia="Calibri"/>
                <w:sz w:val="24"/>
                <w:szCs w:val="24"/>
              </w:rPr>
              <w:t>5) функциональные знания:</w:t>
            </w:r>
          </w:p>
          <w:p w:rsidR="003341FF" w:rsidRPr="003341FF" w:rsidRDefault="003341FF" w:rsidP="003341FF">
            <w:pPr>
              <w:tabs>
                <w:tab w:val="left" w:pos="4680"/>
              </w:tabs>
              <w:ind w:firstLine="0"/>
              <w:rPr>
                <w:rFonts w:eastAsia="Calibri"/>
                <w:sz w:val="24"/>
                <w:szCs w:val="24"/>
              </w:rPr>
            </w:pPr>
            <w:r w:rsidRPr="003341FF">
              <w:rPr>
                <w:rFonts w:eastAsia="Calibri"/>
                <w:sz w:val="24"/>
                <w:szCs w:val="24"/>
              </w:rPr>
              <w:t>- понятие – форма федерального статистического наблюдения;</w:t>
            </w:r>
          </w:p>
          <w:p w:rsidR="003341FF" w:rsidRPr="003341FF" w:rsidRDefault="003341FF" w:rsidP="003341FF">
            <w:pPr>
              <w:tabs>
                <w:tab w:val="left" w:pos="4680"/>
              </w:tabs>
              <w:ind w:firstLine="0"/>
              <w:rPr>
                <w:rFonts w:eastAsia="Calibri"/>
                <w:sz w:val="24"/>
                <w:szCs w:val="24"/>
              </w:rPr>
            </w:pPr>
            <w:r w:rsidRPr="003341FF">
              <w:rPr>
                <w:rFonts w:eastAsia="Calibri"/>
                <w:sz w:val="24"/>
                <w:szCs w:val="24"/>
              </w:rPr>
              <w:t xml:space="preserve">-  понятие – экономическое описание задачи по сбору и обработке статистических данных; </w:t>
            </w:r>
          </w:p>
          <w:p w:rsidR="003341FF" w:rsidRPr="003341FF" w:rsidRDefault="003341FF" w:rsidP="003341FF">
            <w:pPr>
              <w:tabs>
                <w:tab w:val="left" w:pos="4680"/>
              </w:tabs>
              <w:ind w:firstLine="0"/>
              <w:rPr>
                <w:rFonts w:eastAsia="Calibri"/>
                <w:sz w:val="24"/>
                <w:szCs w:val="24"/>
              </w:rPr>
            </w:pPr>
            <w:r w:rsidRPr="003341FF">
              <w:rPr>
                <w:rFonts w:eastAsia="Calibri"/>
                <w:sz w:val="24"/>
                <w:szCs w:val="24"/>
              </w:rPr>
              <w:t xml:space="preserve">- порядок (принципы) формирования итогов федеральных статистических наблюдений; </w:t>
            </w:r>
          </w:p>
          <w:p w:rsidR="003341FF" w:rsidRDefault="003341FF" w:rsidP="003341FF">
            <w:pPr>
              <w:tabs>
                <w:tab w:val="left" w:pos="4680"/>
              </w:tabs>
              <w:ind w:firstLine="0"/>
              <w:rPr>
                <w:rFonts w:eastAsia="Calibri"/>
                <w:sz w:val="24"/>
                <w:szCs w:val="24"/>
              </w:rPr>
            </w:pPr>
            <w:r w:rsidRPr="003341FF">
              <w:rPr>
                <w:rFonts w:eastAsia="Calibri"/>
                <w:sz w:val="24"/>
                <w:szCs w:val="24"/>
              </w:rPr>
              <w:t>- порядок обеспечения сохранности и конфиденциальности первичных статистических данных.</w:t>
            </w:r>
          </w:p>
          <w:p w:rsidR="003341FF" w:rsidRPr="003341FF" w:rsidRDefault="003341FF" w:rsidP="003341FF">
            <w:pPr>
              <w:tabs>
                <w:tab w:val="left" w:pos="4680"/>
              </w:tabs>
              <w:ind w:firstLine="0"/>
              <w:rPr>
                <w:rFonts w:eastAsia="Calibri"/>
                <w:sz w:val="24"/>
                <w:szCs w:val="24"/>
              </w:rPr>
            </w:pPr>
          </w:p>
          <w:p w:rsidR="003341FF" w:rsidRPr="003341FF" w:rsidRDefault="003341FF" w:rsidP="003341FF">
            <w:pPr>
              <w:tabs>
                <w:tab w:val="left" w:pos="4680"/>
              </w:tabs>
              <w:ind w:firstLine="0"/>
              <w:jc w:val="center"/>
              <w:rPr>
                <w:rFonts w:eastAsia="Calibri"/>
                <w:sz w:val="24"/>
                <w:szCs w:val="24"/>
              </w:rPr>
            </w:pPr>
            <w:r w:rsidRPr="003341FF">
              <w:rPr>
                <w:rFonts w:eastAsia="Calibri"/>
                <w:sz w:val="24"/>
                <w:szCs w:val="24"/>
              </w:rPr>
              <w:t>6) функциональные умения:</w:t>
            </w:r>
          </w:p>
          <w:p w:rsidR="003341FF" w:rsidRPr="003341FF" w:rsidRDefault="003341FF" w:rsidP="003341FF">
            <w:pPr>
              <w:tabs>
                <w:tab w:val="left" w:pos="4680"/>
              </w:tabs>
              <w:ind w:firstLine="0"/>
              <w:rPr>
                <w:rFonts w:eastAsia="Calibri"/>
                <w:sz w:val="24"/>
                <w:szCs w:val="24"/>
              </w:rPr>
            </w:pPr>
            <w:r w:rsidRPr="003341FF">
              <w:rPr>
                <w:rFonts w:eastAsia="Calibri"/>
                <w:sz w:val="24"/>
                <w:szCs w:val="24"/>
              </w:rPr>
              <w:t xml:space="preserve">- подготовка официальных отзывов на проекты нормативных правовых актов; </w:t>
            </w:r>
          </w:p>
          <w:p w:rsidR="003341FF" w:rsidRPr="003341FF" w:rsidRDefault="003341FF" w:rsidP="003341FF">
            <w:pPr>
              <w:tabs>
                <w:tab w:val="left" w:pos="4680"/>
              </w:tabs>
              <w:ind w:firstLine="0"/>
              <w:rPr>
                <w:rFonts w:eastAsia="Calibri"/>
                <w:sz w:val="24"/>
                <w:szCs w:val="24"/>
              </w:rPr>
            </w:pPr>
            <w:r w:rsidRPr="003341FF">
              <w:rPr>
                <w:rFonts w:eastAsia="Calibri"/>
                <w:sz w:val="24"/>
                <w:szCs w:val="24"/>
              </w:rPr>
              <w:t xml:space="preserve">- подготовка экономических описаний задач по сбору и обработке статистических данных; </w:t>
            </w:r>
          </w:p>
          <w:p w:rsidR="003341FF" w:rsidRPr="003341FF" w:rsidRDefault="003341FF" w:rsidP="003341FF">
            <w:pPr>
              <w:tabs>
                <w:tab w:val="left" w:pos="4680"/>
              </w:tabs>
              <w:ind w:firstLine="0"/>
              <w:rPr>
                <w:rFonts w:eastAsia="Calibri"/>
                <w:sz w:val="24"/>
                <w:szCs w:val="24"/>
              </w:rPr>
            </w:pPr>
            <w:r w:rsidRPr="003341FF">
              <w:rPr>
                <w:rFonts w:eastAsia="Calibri"/>
                <w:sz w:val="24"/>
                <w:szCs w:val="24"/>
              </w:rPr>
              <w:t xml:space="preserve">- подготовка проекта форм федерального статистического наблюдения с учетом требований к ее построению, устанавливаемых формуляром-образцом; </w:t>
            </w:r>
          </w:p>
          <w:p w:rsidR="003341FF" w:rsidRPr="003341FF" w:rsidRDefault="003341FF" w:rsidP="003341FF">
            <w:pPr>
              <w:tabs>
                <w:tab w:val="left" w:pos="4680"/>
              </w:tabs>
              <w:ind w:firstLine="0"/>
              <w:rPr>
                <w:rFonts w:eastAsia="Calibri"/>
                <w:sz w:val="24"/>
                <w:szCs w:val="24"/>
              </w:rPr>
            </w:pPr>
            <w:r w:rsidRPr="003341FF">
              <w:rPr>
                <w:rFonts w:eastAsia="Calibri"/>
                <w:sz w:val="24"/>
                <w:szCs w:val="24"/>
              </w:rPr>
              <w:t>- осуществление контроля исполнения решений и других распорядительных документов.</w:t>
            </w:r>
          </w:p>
          <w:p w:rsidR="003341FF" w:rsidRPr="003341FF" w:rsidRDefault="003341FF" w:rsidP="003341FF">
            <w:pPr>
              <w:tabs>
                <w:tab w:val="left" w:pos="4680"/>
              </w:tabs>
              <w:ind w:firstLine="0"/>
              <w:rPr>
                <w:rFonts w:eastAsia="Calibri"/>
                <w:sz w:val="24"/>
                <w:szCs w:val="24"/>
              </w:rPr>
            </w:pPr>
          </w:p>
        </w:tc>
        <w:tc>
          <w:tcPr>
            <w:tcW w:w="6677" w:type="dxa"/>
            <w:tcBorders>
              <w:top w:val="single" w:sz="4" w:space="0" w:color="auto"/>
              <w:left w:val="single" w:sz="4" w:space="0" w:color="auto"/>
              <w:bottom w:val="single" w:sz="4" w:space="0" w:color="auto"/>
              <w:right w:val="single" w:sz="4" w:space="0" w:color="auto"/>
            </w:tcBorders>
          </w:tcPr>
          <w:p w:rsidR="003341FF" w:rsidRDefault="003341FF" w:rsidP="003341FF">
            <w:pPr>
              <w:ind w:firstLine="0"/>
              <w:jc w:val="center"/>
              <w:rPr>
                <w:rFonts w:eastAsia="Calibri"/>
                <w:sz w:val="24"/>
                <w:szCs w:val="24"/>
              </w:rPr>
            </w:pPr>
            <w:r>
              <w:rPr>
                <w:rFonts w:eastAsia="Calibri"/>
                <w:sz w:val="24"/>
                <w:szCs w:val="24"/>
              </w:rPr>
              <w:lastRenderedPageBreak/>
              <w:t>Должностные обязанности зависят от направления деятельности отдела.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подготовке в установленном порядке проектов актов и других документов Росстата, относящихся к сфере деятельности Управления;</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рассмотрении поступивших обращений, проектов актов и других документов, а также в подготовке заключений на них;</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xml:space="preserve">-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Росстата и подготовке проектов ответов на них; </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взаимодействует со специалистами подразделений министерств и ведомств, территориальных органов Росстата, подведомственных организаций Росстата и структурных подразделений центрального аппарата Росстата по вопросам, входящим в компетенцию Управления;</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работе комиссий в соответствии с приказами Росстата.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подготовка для последующего предоставления Росстатом пользователям официальной статистической информации по статистике образования, науки, информационного общества, разработанной на основе официальной статистической методологии в соответствии с Федеральным планом статистических работ;</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готовит информацию по статистике образования, науки, информационного общества в статистические бюллетени, сборники, международные вопросники;</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lastRenderedPageBreak/>
              <w:t xml:space="preserve">- актуализирует состав показателей по статистике образования, науки, информационного общества, подлежащих загрузке в Единую межведомственную информационно-статистическую систему (ЕМИСС); </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xml:space="preserve">- готовит показатели по статистике образования, науки, информационного общества к загрузке в ЕМИСС по установленному перечню; </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разработке официальной статистической методологии для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по статистике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разработке предложений по актуализации и совершенствованию форм федерального статистического наблюдения и указаний по их заполнению для сбора первичных статистических данных органами государственной статистики по статистике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работе по согласованию официальной статистической методологии, формируемой субъектами официального статистического учета по статистике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работе, согласовании и подготовке к утверждению форм федерального статистического наблюдения, предоставленных субъектом официального статистического учета для утверждения Росстатом по статистике по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xml:space="preserve">- готовит формализованную часть электронного экономического описания для электронной обработки статистической информации по статистике образования, науки, информационного общества; </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готовит предложения по актуализации нормативно-</w:t>
            </w:r>
            <w:r w:rsidRPr="003341FF">
              <w:rPr>
                <w:rFonts w:eastAsia="Calibri"/>
                <w:sz w:val="24"/>
                <w:szCs w:val="24"/>
              </w:rPr>
              <w:lastRenderedPageBreak/>
              <w:t>справочной информации Системы многомерного анализа данных (ПС НСИ СМАД) в части статистики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готовит предложения по актуализации Федерального плана статистических работ, Производственного плана работ Росстата по вопросам статистики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xml:space="preserve">- участвует в работе по формированию совместно с федеральными органами исполнительной власти – субъектами официального статистического учета разделов Федерального плана статистических работ и предложений по его актуализации по вопросам статистики образования, науки, информационного общества; </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участвует в подготовке проектов заключений по нормативно-правовым актам, запросам министерств и ведомств, территориальных органов государственной статистики по статистике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r w:rsidRPr="003341FF">
              <w:rPr>
                <w:rFonts w:eastAsia="Calibri"/>
                <w:sz w:val="24"/>
                <w:szCs w:val="24"/>
              </w:rPr>
              <w:t>- готовит территориальным органам Росстата рекомендаций по структуре информационно-аналитических и статистических материалов  по статистике образования, науки, информационного общества.</w:t>
            </w:r>
          </w:p>
          <w:p w:rsidR="003341FF" w:rsidRPr="003341FF" w:rsidRDefault="003341FF" w:rsidP="003341FF">
            <w:pPr>
              <w:tabs>
                <w:tab w:val="left" w:pos="0"/>
                <w:tab w:val="left" w:pos="4680"/>
              </w:tabs>
              <w:ind w:firstLine="0"/>
              <w:rPr>
                <w:rFonts w:eastAsia="Calibri"/>
                <w:sz w:val="24"/>
                <w:szCs w:val="24"/>
              </w:rPr>
            </w:pPr>
          </w:p>
        </w:tc>
      </w:tr>
    </w:tbl>
    <w:p w:rsidR="00E43DEA" w:rsidRPr="008863DA" w:rsidRDefault="00E43DEA" w:rsidP="0058538A">
      <w:pPr>
        <w:ind w:firstLine="0"/>
        <w:rPr>
          <w:sz w:val="24"/>
          <w:szCs w:val="24"/>
        </w:rPr>
      </w:pPr>
    </w:p>
    <w:sectPr w:rsidR="00E43DEA" w:rsidRPr="008863DA" w:rsidSect="006F3E5E">
      <w:pgSz w:w="16838" w:h="11906" w:orient="landscape"/>
      <w:pgMar w:top="1418"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BDD"/>
    <w:multiLevelType w:val="hybridMultilevel"/>
    <w:tmpl w:val="5C34CECC"/>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70551A8"/>
    <w:multiLevelType w:val="hybridMultilevel"/>
    <w:tmpl w:val="A2D07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D5E0D"/>
    <w:multiLevelType w:val="hybridMultilevel"/>
    <w:tmpl w:val="A63C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C066C"/>
    <w:multiLevelType w:val="hybridMultilevel"/>
    <w:tmpl w:val="C0DAF034"/>
    <w:lvl w:ilvl="0" w:tplc="00000004">
      <w:start w:val="1"/>
      <w:numFmt w:val="bullet"/>
      <w:lvlText w:val="-"/>
      <w:lvlJc w:val="left"/>
      <w:pPr>
        <w:ind w:left="1429" w:hanging="360"/>
      </w:pPr>
      <w:rPr>
        <w:rFonts w:ascii="Times New Roman" w:hAnsi="Times New Roman" w:cs="Times New Roman"/>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903C2B"/>
    <w:multiLevelType w:val="hybridMultilevel"/>
    <w:tmpl w:val="F822F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61DA4"/>
    <w:multiLevelType w:val="hybridMultilevel"/>
    <w:tmpl w:val="CC16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D3C4D"/>
    <w:multiLevelType w:val="hybridMultilevel"/>
    <w:tmpl w:val="14D0C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641CA"/>
    <w:multiLevelType w:val="hybridMultilevel"/>
    <w:tmpl w:val="6EBA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6B641D"/>
    <w:multiLevelType w:val="hybridMultilevel"/>
    <w:tmpl w:val="FB404820"/>
    <w:lvl w:ilvl="0" w:tplc="AF48F260">
      <w:start w:val="1"/>
      <w:numFmt w:val="bullet"/>
      <w:lvlText w:val="-"/>
      <w:lvlJc w:val="left"/>
      <w:pPr>
        <w:ind w:left="720" w:hanging="360"/>
      </w:pPr>
      <w:rPr>
        <w:rFonts w:ascii="Times New Roman" w:eastAsia="SimSun-ExtB" w:hAnsi="Times New Roman" w:cs="Times New Roman" w:hint="default"/>
      </w:rPr>
    </w:lvl>
    <w:lvl w:ilvl="1" w:tplc="D9C03408" w:tentative="1">
      <w:start w:val="1"/>
      <w:numFmt w:val="bullet"/>
      <w:lvlText w:val="o"/>
      <w:lvlJc w:val="left"/>
      <w:pPr>
        <w:ind w:left="1440" w:hanging="360"/>
      </w:pPr>
      <w:rPr>
        <w:rFonts w:ascii="Courier New" w:hAnsi="Courier New" w:cs="Courier New" w:hint="default"/>
      </w:rPr>
    </w:lvl>
    <w:lvl w:ilvl="2" w:tplc="73863714" w:tentative="1">
      <w:start w:val="1"/>
      <w:numFmt w:val="bullet"/>
      <w:lvlText w:val=""/>
      <w:lvlJc w:val="left"/>
      <w:pPr>
        <w:ind w:left="2160" w:hanging="360"/>
      </w:pPr>
      <w:rPr>
        <w:rFonts w:ascii="Wingdings" w:hAnsi="Wingdings" w:hint="default"/>
      </w:rPr>
    </w:lvl>
    <w:lvl w:ilvl="3" w:tplc="4C84BCCC" w:tentative="1">
      <w:start w:val="1"/>
      <w:numFmt w:val="bullet"/>
      <w:lvlText w:val=""/>
      <w:lvlJc w:val="left"/>
      <w:pPr>
        <w:ind w:left="2880" w:hanging="360"/>
      </w:pPr>
      <w:rPr>
        <w:rFonts w:ascii="Symbol" w:hAnsi="Symbol" w:hint="default"/>
      </w:rPr>
    </w:lvl>
    <w:lvl w:ilvl="4" w:tplc="8CA8B448" w:tentative="1">
      <w:start w:val="1"/>
      <w:numFmt w:val="bullet"/>
      <w:lvlText w:val="o"/>
      <w:lvlJc w:val="left"/>
      <w:pPr>
        <w:ind w:left="3600" w:hanging="360"/>
      </w:pPr>
      <w:rPr>
        <w:rFonts w:ascii="Courier New" w:hAnsi="Courier New" w:cs="Courier New" w:hint="default"/>
      </w:rPr>
    </w:lvl>
    <w:lvl w:ilvl="5" w:tplc="DBC0FDEA" w:tentative="1">
      <w:start w:val="1"/>
      <w:numFmt w:val="bullet"/>
      <w:lvlText w:val=""/>
      <w:lvlJc w:val="left"/>
      <w:pPr>
        <w:ind w:left="4320" w:hanging="360"/>
      </w:pPr>
      <w:rPr>
        <w:rFonts w:ascii="Wingdings" w:hAnsi="Wingdings" w:hint="default"/>
      </w:rPr>
    </w:lvl>
    <w:lvl w:ilvl="6" w:tplc="C3DC74B2" w:tentative="1">
      <w:start w:val="1"/>
      <w:numFmt w:val="bullet"/>
      <w:lvlText w:val=""/>
      <w:lvlJc w:val="left"/>
      <w:pPr>
        <w:ind w:left="5040" w:hanging="360"/>
      </w:pPr>
      <w:rPr>
        <w:rFonts w:ascii="Symbol" w:hAnsi="Symbol" w:hint="default"/>
      </w:rPr>
    </w:lvl>
    <w:lvl w:ilvl="7" w:tplc="3314CEB2" w:tentative="1">
      <w:start w:val="1"/>
      <w:numFmt w:val="bullet"/>
      <w:lvlText w:val="o"/>
      <w:lvlJc w:val="left"/>
      <w:pPr>
        <w:ind w:left="5760" w:hanging="360"/>
      </w:pPr>
      <w:rPr>
        <w:rFonts w:ascii="Courier New" w:hAnsi="Courier New" w:cs="Courier New" w:hint="default"/>
      </w:rPr>
    </w:lvl>
    <w:lvl w:ilvl="8" w:tplc="03F40310" w:tentative="1">
      <w:start w:val="1"/>
      <w:numFmt w:val="bullet"/>
      <w:lvlText w:val=""/>
      <w:lvlJc w:val="left"/>
      <w:pPr>
        <w:ind w:left="6480" w:hanging="360"/>
      </w:pPr>
      <w:rPr>
        <w:rFonts w:ascii="Wingdings" w:hAnsi="Wingdings" w:hint="default"/>
      </w:rPr>
    </w:lvl>
  </w:abstractNum>
  <w:abstractNum w:abstractNumId="9">
    <w:nsid w:val="56276490"/>
    <w:multiLevelType w:val="hybridMultilevel"/>
    <w:tmpl w:val="D3BE9652"/>
    <w:lvl w:ilvl="0" w:tplc="557005AE">
      <w:start w:val="1"/>
      <w:numFmt w:val="decimal"/>
      <w:lvlText w:val="%1)"/>
      <w:lvlJc w:val="left"/>
      <w:pPr>
        <w:ind w:left="720" w:hanging="360"/>
      </w:pPr>
      <w:rPr>
        <w:rFonts w:hint="default"/>
      </w:rPr>
    </w:lvl>
    <w:lvl w:ilvl="1" w:tplc="20E8E806" w:tentative="1">
      <w:start w:val="1"/>
      <w:numFmt w:val="lowerLetter"/>
      <w:lvlText w:val="%2."/>
      <w:lvlJc w:val="left"/>
      <w:pPr>
        <w:ind w:left="1440" w:hanging="360"/>
      </w:pPr>
    </w:lvl>
    <w:lvl w:ilvl="2" w:tplc="F43436A4" w:tentative="1">
      <w:start w:val="1"/>
      <w:numFmt w:val="lowerRoman"/>
      <w:lvlText w:val="%3."/>
      <w:lvlJc w:val="right"/>
      <w:pPr>
        <w:ind w:left="2160" w:hanging="180"/>
      </w:pPr>
    </w:lvl>
    <w:lvl w:ilvl="3" w:tplc="C1EAA582" w:tentative="1">
      <w:start w:val="1"/>
      <w:numFmt w:val="decimal"/>
      <w:lvlText w:val="%4."/>
      <w:lvlJc w:val="left"/>
      <w:pPr>
        <w:ind w:left="2880" w:hanging="360"/>
      </w:pPr>
    </w:lvl>
    <w:lvl w:ilvl="4" w:tplc="0D668696" w:tentative="1">
      <w:start w:val="1"/>
      <w:numFmt w:val="lowerLetter"/>
      <w:lvlText w:val="%5."/>
      <w:lvlJc w:val="left"/>
      <w:pPr>
        <w:ind w:left="3600" w:hanging="360"/>
      </w:pPr>
    </w:lvl>
    <w:lvl w:ilvl="5" w:tplc="C4D475C6" w:tentative="1">
      <w:start w:val="1"/>
      <w:numFmt w:val="lowerRoman"/>
      <w:lvlText w:val="%6."/>
      <w:lvlJc w:val="right"/>
      <w:pPr>
        <w:ind w:left="4320" w:hanging="180"/>
      </w:pPr>
    </w:lvl>
    <w:lvl w:ilvl="6" w:tplc="94CA9CD4" w:tentative="1">
      <w:start w:val="1"/>
      <w:numFmt w:val="decimal"/>
      <w:lvlText w:val="%7."/>
      <w:lvlJc w:val="left"/>
      <w:pPr>
        <w:ind w:left="5040" w:hanging="360"/>
      </w:pPr>
    </w:lvl>
    <w:lvl w:ilvl="7" w:tplc="126E5958" w:tentative="1">
      <w:start w:val="1"/>
      <w:numFmt w:val="lowerLetter"/>
      <w:lvlText w:val="%8."/>
      <w:lvlJc w:val="left"/>
      <w:pPr>
        <w:ind w:left="5760" w:hanging="360"/>
      </w:pPr>
    </w:lvl>
    <w:lvl w:ilvl="8" w:tplc="15C802EA" w:tentative="1">
      <w:start w:val="1"/>
      <w:numFmt w:val="lowerRoman"/>
      <w:lvlText w:val="%9."/>
      <w:lvlJc w:val="right"/>
      <w:pPr>
        <w:ind w:left="6480" w:hanging="180"/>
      </w:pPr>
    </w:lvl>
  </w:abstractNum>
  <w:abstractNum w:abstractNumId="10">
    <w:nsid w:val="5A8574C3"/>
    <w:multiLevelType w:val="hybridMultilevel"/>
    <w:tmpl w:val="57DCF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C61BFC"/>
    <w:multiLevelType w:val="hybridMultilevel"/>
    <w:tmpl w:val="2BF0E8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72BA6"/>
    <w:multiLevelType w:val="hybridMultilevel"/>
    <w:tmpl w:val="6A443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E06BF5"/>
    <w:multiLevelType w:val="hybridMultilevel"/>
    <w:tmpl w:val="6E04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342A3"/>
    <w:multiLevelType w:val="hybridMultilevel"/>
    <w:tmpl w:val="69E61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3E0AA0"/>
    <w:multiLevelType w:val="hybridMultilevel"/>
    <w:tmpl w:val="77323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CA2D4E"/>
    <w:multiLevelType w:val="hybridMultilevel"/>
    <w:tmpl w:val="92809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0F126B"/>
    <w:multiLevelType w:val="hybridMultilevel"/>
    <w:tmpl w:val="7C7AC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6"/>
  </w:num>
  <w:num w:numId="6">
    <w:abstractNumId w:val="6"/>
  </w:num>
  <w:num w:numId="7">
    <w:abstractNumId w:val="4"/>
  </w:num>
  <w:num w:numId="8">
    <w:abstractNumId w:val="1"/>
  </w:num>
  <w:num w:numId="9">
    <w:abstractNumId w:val="15"/>
  </w:num>
  <w:num w:numId="10">
    <w:abstractNumId w:val="7"/>
  </w:num>
  <w:num w:numId="11">
    <w:abstractNumId w:val="14"/>
  </w:num>
  <w:num w:numId="12">
    <w:abstractNumId w:val="17"/>
  </w:num>
  <w:num w:numId="13">
    <w:abstractNumId w:val="2"/>
  </w:num>
  <w:num w:numId="14">
    <w:abstractNumId w:val="13"/>
  </w:num>
  <w:num w:numId="15">
    <w:abstractNumId w:val="10"/>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9B"/>
    <w:rsid w:val="000076C1"/>
    <w:rsid w:val="00030C05"/>
    <w:rsid w:val="00080009"/>
    <w:rsid w:val="00097C68"/>
    <w:rsid w:val="001502C2"/>
    <w:rsid w:val="0015420E"/>
    <w:rsid w:val="001D595D"/>
    <w:rsid w:val="0021579B"/>
    <w:rsid w:val="00226D67"/>
    <w:rsid w:val="00227D92"/>
    <w:rsid w:val="00292703"/>
    <w:rsid w:val="002A5CE0"/>
    <w:rsid w:val="00325E2C"/>
    <w:rsid w:val="003341FF"/>
    <w:rsid w:val="00382A41"/>
    <w:rsid w:val="00383156"/>
    <w:rsid w:val="003838FB"/>
    <w:rsid w:val="003F403D"/>
    <w:rsid w:val="0041585D"/>
    <w:rsid w:val="00445D17"/>
    <w:rsid w:val="00461C4E"/>
    <w:rsid w:val="00472549"/>
    <w:rsid w:val="004838D0"/>
    <w:rsid w:val="0058538A"/>
    <w:rsid w:val="006F3E5E"/>
    <w:rsid w:val="0071091F"/>
    <w:rsid w:val="00754491"/>
    <w:rsid w:val="008779AB"/>
    <w:rsid w:val="008863DA"/>
    <w:rsid w:val="008A74FD"/>
    <w:rsid w:val="0091609C"/>
    <w:rsid w:val="00A21873"/>
    <w:rsid w:val="00A32D3B"/>
    <w:rsid w:val="00AF0162"/>
    <w:rsid w:val="00BE0462"/>
    <w:rsid w:val="00C138F6"/>
    <w:rsid w:val="00CD63F3"/>
    <w:rsid w:val="00CE0ADD"/>
    <w:rsid w:val="00DE1483"/>
    <w:rsid w:val="00DE2789"/>
    <w:rsid w:val="00E43DEA"/>
    <w:rsid w:val="00E84A36"/>
    <w:rsid w:val="00F04CAD"/>
    <w:rsid w:val="00F13FD5"/>
    <w:rsid w:val="00F648FB"/>
    <w:rsid w:val="00FF1619"/>
    <w:rsid w:val="00FF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9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579B"/>
    <w:rPr>
      <w:color w:val="0000FF"/>
      <w:u w:val="single"/>
    </w:rPr>
  </w:style>
  <w:style w:type="paragraph" w:styleId="a4">
    <w:name w:val="Body Text"/>
    <w:basedOn w:val="a"/>
    <w:link w:val="a5"/>
    <w:uiPriority w:val="99"/>
    <w:unhideWhenUsed/>
    <w:rsid w:val="0021579B"/>
    <w:pPr>
      <w:spacing w:after="120"/>
    </w:pPr>
  </w:style>
  <w:style w:type="character" w:customStyle="1" w:styleId="a5">
    <w:name w:val="Основной текст Знак"/>
    <w:basedOn w:val="a0"/>
    <w:link w:val="a4"/>
    <w:uiPriority w:val="99"/>
    <w:rsid w:val="0021579B"/>
    <w:rPr>
      <w:rFonts w:ascii="Times New Roman" w:eastAsia="Times New Roman" w:hAnsi="Times New Roman" w:cs="Times New Roman"/>
      <w:sz w:val="28"/>
      <w:szCs w:val="28"/>
      <w:lang w:eastAsia="ru-RU"/>
    </w:rPr>
  </w:style>
  <w:style w:type="paragraph" w:customStyle="1" w:styleId="1">
    <w:name w:val="Абзац списка1"/>
    <w:basedOn w:val="a"/>
    <w:rsid w:val="0021579B"/>
    <w:pPr>
      <w:autoSpaceDE/>
      <w:autoSpaceDN/>
      <w:adjustRightInd/>
      <w:ind w:left="720" w:firstLine="0"/>
    </w:pPr>
    <w:rPr>
      <w:rFonts w:ascii="Calibri" w:eastAsia="Calibri" w:hAnsi="Calibri"/>
      <w:sz w:val="24"/>
      <w:szCs w:val="22"/>
    </w:rPr>
  </w:style>
  <w:style w:type="character" w:customStyle="1" w:styleId="15">
    <w:name w:val="Основной текст (15) + Полужирный"/>
    <w:basedOn w:val="a0"/>
    <w:rsid w:val="0021579B"/>
    <w:rPr>
      <w:rFonts w:ascii="Times New Roman" w:eastAsia="Times New Roman" w:hAnsi="Times New Roman" w:cs="Times New Roman" w:hint="default"/>
      <w:b/>
      <w:bCs/>
      <w:sz w:val="19"/>
      <w:szCs w:val="19"/>
      <w:shd w:val="clear" w:color="auto" w:fill="FFFFFF"/>
    </w:rPr>
  </w:style>
  <w:style w:type="table" w:styleId="a6">
    <w:name w:val="Table Grid"/>
    <w:basedOn w:val="a1"/>
    <w:uiPriority w:val="59"/>
    <w:rsid w:val="0044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44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E43DEA"/>
    <w:pPr>
      <w:autoSpaceDE/>
      <w:autoSpaceDN/>
      <w:adjustRightInd/>
      <w:spacing w:after="200" w:line="276" w:lineRule="auto"/>
      <w:ind w:left="720" w:firstLine="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E43DEA"/>
    <w:rPr>
      <w:rFonts w:ascii="Calibri" w:eastAsia="Calibri" w:hAnsi="Calibri" w:cs="Times New Roman"/>
    </w:rPr>
  </w:style>
  <w:style w:type="character" w:customStyle="1" w:styleId="FontStyle16">
    <w:name w:val="Font Style16"/>
    <w:rsid w:val="006F3E5E"/>
    <w:rPr>
      <w:rFonts w:ascii="Times New Roman" w:hAnsi="Times New Roman" w:cs="Times New Roman" w:hint="default"/>
      <w:sz w:val="24"/>
      <w:szCs w:val="24"/>
    </w:rPr>
  </w:style>
  <w:style w:type="paragraph" w:styleId="2">
    <w:name w:val="Body Text Indent 2"/>
    <w:basedOn w:val="a"/>
    <w:link w:val="20"/>
    <w:uiPriority w:val="99"/>
    <w:semiHidden/>
    <w:unhideWhenUsed/>
    <w:rsid w:val="00461C4E"/>
    <w:pPr>
      <w:autoSpaceDE/>
      <w:autoSpaceDN/>
      <w:adjustRightInd/>
      <w:spacing w:after="120" w:line="480" w:lineRule="auto"/>
      <w:ind w:left="283" w:firstLine="0"/>
      <w:jc w:val="left"/>
    </w:pPr>
    <w:rPr>
      <w:sz w:val="24"/>
      <w:szCs w:val="24"/>
    </w:rPr>
  </w:style>
  <w:style w:type="character" w:customStyle="1" w:styleId="20">
    <w:name w:val="Основной текст с отступом 2 Знак"/>
    <w:basedOn w:val="a0"/>
    <w:link w:val="2"/>
    <w:uiPriority w:val="99"/>
    <w:semiHidden/>
    <w:rsid w:val="00461C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9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579B"/>
    <w:rPr>
      <w:color w:val="0000FF"/>
      <w:u w:val="single"/>
    </w:rPr>
  </w:style>
  <w:style w:type="paragraph" w:styleId="a4">
    <w:name w:val="Body Text"/>
    <w:basedOn w:val="a"/>
    <w:link w:val="a5"/>
    <w:uiPriority w:val="99"/>
    <w:unhideWhenUsed/>
    <w:rsid w:val="0021579B"/>
    <w:pPr>
      <w:spacing w:after="120"/>
    </w:pPr>
  </w:style>
  <w:style w:type="character" w:customStyle="1" w:styleId="a5">
    <w:name w:val="Основной текст Знак"/>
    <w:basedOn w:val="a0"/>
    <w:link w:val="a4"/>
    <w:uiPriority w:val="99"/>
    <w:rsid w:val="0021579B"/>
    <w:rPr>
      <w:rFonts w:ascii="Times New Roman" w:eastAsia="Times New Roman" w:hAnsi="Times New Roman" w:cs="Times New Roman"/>
      <w:sz w:val="28"/>
      <w:szCs w:val="28"/>
      <w:lang w:eastAsia="ru-RU"/>
    </w:rPr>
  </w:style>
  <w:style w:type="paragraph" w:customStyle="1" w:styleId="1">
    <w:name w:val="Абзац списка1"/>
    <w:basedOn w:val="a"/>
    <w:rsid w:val="0021579B"/>
    <w:pPr>
      <w:autoSpaceDE/>
      <w:autoSpaceDN/>
      <w:adjustRightInd/>
      <w:ind w:left="720" w:firstLine="0"/>
    </w:pPr>
    <w:rPr>
      <w:rFonts w:ascii="Calibri" w:eastAsia="Calibri" w:hAnsi="Calibri"/>
      <w:sz w:val="24"/>
      <w:szCs w:val="22"/>
    </w:rPr>
  </w:style>
  <w:style w:type="character" w:customStyle="1" w:styleId="15">
    <w:name w:val="Основной текст (15) + Полужирный"/>
    <w:basedOn w:val="a0"/>
    <w:rsid w:val="0021579B"/>
    <w:rPr>
      <w:rFonts w:ascii="Times New Roman" w:eastAsia="Times New Roman" w:hAnsi="Times New Roman" w:cs="Times New Roman" w:hint="default"/>
      <w:b/>
      <w:bCs/>
      <w:sz w:val="19"/>
      <w:szCs w:val="19"/>
      <w:shd w:val="clear" w:color="auto" w:fill="FFFFFF"/>
    </w:rPr>
  </w:style>
  <w:style w:type="table" w:styleId="a6">
    <w:name w:val="Table Grid"/>
    <w:basedOn w:val="a1"/>
    <w:uiPriority w:val="59"/>
    <w:rsid w:val="0044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44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E43DEA"/>
    <w:pPr>
      <w:autoSpaceDE/>
      <w:autoSpaceDN/>
      <w:adjustRightInd/>
      <w:spacing w:after="200" w:line="276" w:lineRule="auto"/>
      <w:ind w:left="720" w:firstLine="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E43DEA"/>
    <w:rPr>
      <w:rFonts w:ascii="Calibri" w:eastAsia="Calibri" w:hAnsi="Calibri" w:cs="Times New Roman"/>
    </w:rPr>
  </w:style>
  <w:style w:type="character" w:customStyle="1" w:styleId="FontStyle16">
    <w:name w:val="Font Style16"/>
    <w:rsid w:val="006F3E5E"/>
    <w:rPr>
      <w:rFonts w:ascii="Times New Roman" w:hAnsi="Times New Roman" w:cs="Times New Roman" w:hint="default"/>
      <w:sz w:val="24"/>
      <w:szCs w:val="24"/>
    </w:rPr>
  </w:style>
  <w:style w:type="paragraph" w:styleId="2">
    <w:name w:val="Body Text Indent 2"/>
    <w:basedOn w:val="a"/>
    <w:link w:val="20"/>
    <w:uiPriority w:val="99"/>
    <w:semiHidden/>
    <w:unhideWhenUsed/>
    <w:rsid w:val="00461C4E"/>
    <w:pPr>
      <w:autoSpaceDE/>
      <w:autoSpaceDN/>
      <w:adjustRightInd/>
      <w:spacing w:after="120" w:line="480" w:lineRule="auto"/>
      <w:ind w:left="283" w:firstLine="0"/>
      <w:jc w:val="left"/>
    </w:pPr>
    <w:rPr>
      <w:sz w:val="24"/>
      <w:szCs w:val="24"/>
    </w:rPr>
  </w:style>
  <w:style w:type="character" w:customStyle="1" w:styleId="20">
    <w:name w:val="Основной текст с отступом 2 Знак"/>
    <w:basedOn w:val="a0"/>
    <w:link w:val="2"/>
    <w:uiPriority w:val="99"/>
    <w:semiHidden/>
    <w:rsid w:val="00461C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Виктория Игоревна</dc:creator>
  <cp:lastModifiedBy>Сидоренко Виктория Игоревна</cp:lastModifiedBy>
  <cp:revision>2</cp:revision>
  <dcterms:created xsi:type="dcterms:W3CDTF">2020-07-06T15:21:00Z</dcterms:created>
  <dcterms:modified xsi:type="dcterms:W3CDTF">2020-07-06T15:21:00Z</dcterms:modified>
</cp:coreProperties>
</file>