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Default="0021579B" w:rsidP="00445D17">
      <w:pPr>
        <w:ind w:firstLine="0"/>
        <w:jc w:val="center"/>
        <w:rPr>
          <w:u w:val="single"/>
        </w:rPr>
      </w:pPr>
      <w:r w:rsidRPr="0021579B">
        <w:rPr>
          <w:u w:val="single"/>
        </w:rPr>
        <w:t xml:space="preserve">Управление </w:t>
      </w:r>
      <w:r w:rsidR="001502C2">
        <w:rPr>
          <w:u w:val="single"/>
        </w:rPr>
        <w:t>статистики зарубежных стран и международных статистических проектов</w:t>
      </w:r>
      <w:r w:rsidR="006F3E5E">
        <w:rPr>
          <w:u w:val="single"/>
        </w:rPr>
        <w:t xml:space="preserve"> </w:t>
      </w: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p w:rsidR="00E43DEA" w:rsidRDefault="00E43DEA" w:rsidP="00E43DEA">
      <w:pPr>
        <w:ind w:firstLine="0"/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5670"/>
        <w:gridCol w:w="6520"/>
      </w:tblGrid>
      <w:tr w:rsidR="006F3E5E" w:rsidTr="0015420E">
        <w:tc>
          <w:tcPr>
            <w:tcW w:w="2766" w:type="dxa"/>
          </w:tcPr>
          <w:p w:rsidR="006F3E5E" w:rsidRPr="002209A4" w:rsidRDefault="006F3E5E" w:rsidP="00B07B8D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09A4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670" w:type="dxa"/>
          </w:tcPr>
          <w:p w:rsidR="006F3E5E" w:rsidRPr="00EC720C" w:rsidRDefault="006F3E5E" w:rsidP="00B07B8D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 xml:space="preserve">Профессионально-функциональные </w:t>
            </w:r>
            <w:r>
              <w:rPr>
                <w:b/>
                <w:sz w:val="24"/>
                <w:szCs w:val="24"/>
              </w:rPr>
              <w:t>к</w:t>
            </w:r>
            <w:r w:rsidRPr="00EC720C">
              <w:rPr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520" w:type="dxa"/>
          </w:tcPr>
          <w:p w:rsidR="006F3E5E" w:rsidRPr="00EC720C" w:rsidRDefault="006F3E5E" w:rsidP="00B07B8D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1502C2" w:rsidRPr="001502C2" w:rsidTr="001502C2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1502C2">
              <w:rPr>
                <w:bCs/>
                <w:sz w:val="24"/>
                <w:szCs w:val="24"/>
              </w:rPr>
              <w:t>Ведущая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1) Направления подготовки (специальности) профессионального образования: высшее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«Прикладная математика», «Прикладная информатика», «Математическое обеспечение и администрирование информационных систем», «Менеджмент», «Финансы и кредит», «Социология», «Экономика», «Мировая экономика», «Инфокоммуникационные технологии и системы связи», «Филология», «Информационные системы и технологии», «Лингвистика», «Международные отношения», «Бизнес-аналитика и прогнозирование»  или иные специальности экономического направления, для которых законодательством об образовании Российской Федерации установлено соответствие данным направлениям подготовки.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Гражданский кодекс Российской Федерации: Часть 1 от 30 ноября 1994 г. № 51-ФЗ, Часть 2 от 26 января 1996 г. № 14-ФЗ;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Кодекс Российской Федерации об административных правонарушениях от 30 декабря </w:t>
            </w:r>
            <w:r w:rsidRPr="001502C2">
              <w:rPr>
                <w:sz w:val="24"/>
                <w:szCs w:val="24"/>
              </w:rPr>
              <w:lastRenderedPageBreak/>
              <w:t>2001 г. № 195-ФЗ (Раздел 2, Глава 13, статья 13.19; Глава 19, статья 19.7; Глава 28);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Федеральный закон от 15 июля 1995 г. </w:t>
            </w:r>
            <w:r>
              <w:rPr>
                <w:sz w:val="24"/>
                <w:szCs w:val="24"/>
              </w:rPr>
              <w:br/>
            </w:r>
            <w:r w:rsidRPr="001502C2">
              <w:rPr>
                <w:sz w:val="24"/>
                <w:szCs w:val="24"/>
              </w:rPr>
              <w:t>№ 101-ФЗ «О международных договорах Российской Федерации»;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Федеральный закон от 27 июля 2006 г. </w:t>
            </w:r>
            <w:r>
              <w:rPr>
                <w:sz w:val="24"/>
                <w:szCs w:val="24"/>
              </w:rPr>
              <w:br/>
            </w:r>
            <w:r w:rsidRPr="001502C2">
              <w:rPr>
                <w:sz w:val="24"/>
                <w:szCs w:val="24"/>
              </w:rPr>
              <w:t>№ 149-ФЗ «Об информации, информационных технологиях и о защите информации»;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Федеральный закон от 27 июля 2006 г. </w:t>
            </w:r>
            <w:r>
              <w:rPr>
                <w:sz w:val="24"/>
                <w:szCs w:val="24"/>
              </w:rPr>
              <w:br/>
            </w:r>
            <w:r w:rsidRPr="001502C2">
              <w:rPr>
                <w:sz w:val="24"/>
                <w:szCs w:val="24"/>
              </w:rPr>
              <w:t>№ 152-ФЗ «О персональных данных»;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Федеральный закон от 29 ноября 2007 г. </w:t>
            </w:r>
            <w:r>
              <w:rPr>
                <w:sz w:val="24"/>
                <w:szCs w:val="24"/>
              </w:rPr>
              <w:br/>
            </w:r>
            <w:r w:rsidRPr="001502C2">
              <w:rPr>
                <w:sz w:val="24"/>
                <w:szCs w:val="24"/>
              </w:rPr>
              <w:t>№ 282-ФЗ «Об официальном статистическом учете и системе государственной статистики в Российской Федерации»;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Указ Президента Российской Федерации от 18 июля 2005 г. № 813 «О порядке и условиях командирования федеральных государственных гражданских служащих»;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Указ Президента Российской Федерации от 08 ноября 2011 г. № 1478 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«О координирующей роли Министерства иностранных дел Российской Федерации в проведении единой внешнеполитической линии Российской Федерации»; 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Указ Президента Российской Федерации от 07 мая 2012 г. № 605 «О мерах по реализации внешнеполитического курса Российской Федерации»; 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Указ Президента Российской Федерации от 20 апреля 2014 г. № 259 «О Концепции </w:t>
            </w:r>
            <w:r w:rsidRPr="001502C2">
              <w:rPr>
                <w:sz w:val="24"/>
                <w:szCs w:val="24"/>
              </w:rPr>
              <w:lastRenderedPageBreak/>
              <w:t xml:space="preserve">государственной политики Российской Федерации в сфере содействия международному развитию»; 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Указ Президента Российской Федерации от 30 ноября 2016 г. № 640 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«Об утверждении Концепции внешней политики Российской Федерации»;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Постановление Правительства Российской Федерации от 10 ноября 2003 г. № 677 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«Об общероссийских классификаторах технико-экономической информации в социально-экономической области»;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Постановление Правительства Российской Федерации от 11 ноября 2006 г. № 670 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Постановление Правительства Российской Федерации от 18 августа 2008 г. № 620 </w:t>
            </w:r>
            <w:r>
              <w:rPr>
                <w:sz w:val="24"/>
                <w:szCs w:val="24"/>
              </w:rPr>
              <w:br/>
            </w:r>
            <w:r w:rsidRPr="001502C2">
              <w:rPr>
                <w:sz w:val="24"/>
                <w:szCs w:val="24"/>
              </w:rPr>
              <w:t>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Постановление Правительства Российской Федерации от 26 мая 2010 г. № 367 «О единой межведомственной информационно-статистической </w:t>
            </w:r>
            <w:r w:rsidRPr="001502C2">
              <w:rPr>
                <w:sz w:val="24"/>
                <w:szCs w:val="24"/>
              </w:rPr>
              <w:lastRenderedPageBreak/>
              <w:t>системе»;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Распоряжение Правительства Российской Федерации от 6 мая 2008 г. № 671-р «Об утверждении Федерального плана статистических работ»;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Федеральный закон от 2 мая 2006 г. N 59-ФЗ «О порядке рассмотрения обращений граждан Российской Федерации»;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приказ Министерства финансов Российской Федерации от 02.08.2004 г. № 64н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бюджета».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3) Иные профессиональные знания: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понятие и основные черты международного права;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современные тенденции мирового политического развития, глобальные и региональные политические процессы;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основные цели, задачи и приоритеты внешнеполитической деятельности Российской Федерации; 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lastRenderedPageBreak/>
              <w:t>- понятие и виды субъектов международного права: национальных, межрегиональных, глобальных;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функции международного права в сфере официальной статистики;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понятие источников статистической информации, видов источников статистической информации;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основные международные методологические документы, в том числе по статистике;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виды статистических наблюдений;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порядок формирования статистической информации;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основы общей теории статистики;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основные принципы официального статистического учета;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методология обработки статистической информации;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методы осуществления статистических расчетов;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методы осуществления контроля качества;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знание основных методологических документов по статистике международных организаций системы ООН;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понятие классификаторов, используемых для формирования официальной статистической информации;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статистические пакеты прикладных </w:t>
            </w:r>
            <w:r w:rsidRPr="001502C2">
              <w:rPr>
                <w:sz w:val="24"/>
                <w:szCs w:val="24"/>
              </w:rPr>
              <w:lastRenderedPageBreak/>
              <w:t>программ;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обеспечение сохранности и конфиденциальности первичных статистических данных;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знание английского языка, включая профессиональную лексику в сфере экономики.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4) Профессиональные умения: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взаимодействие с национальными и международными статистическими    информационными ресурсами и системами;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применение статистических пакетов прикладных программ;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ведение деловых переговоров и беседы на иностранном языке, в том числе с представителями иностранных государств и международных организаций;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взаимодействие с представителями органов государственной власти и другими должностными лицами;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производить статистические расчеты на основе соответствующих математических и технических средств;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работа со статистическими информационными ресурсами, системами, информационно коммуникационными сетями, в том числе с Единой межведомственной информационно-статистической системой (ЕМИСС);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работа с различными источниками статистической информации, в том числе зарубежными.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lastRenderedPageBreak/>
              <w:t>5) Функциональные знания: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понятие нормы права, нормативного правового акта, правоотношений и их признаки;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понятие проекта нормативного правового акта, инструменты и этапы его разработки;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задачи, сроки, ресурсы и инструменты государственной политики;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понятие процедуры рассмотрения обращений граждан;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порядок, требования, принципы применения административного регламента предоставления статистической информации;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порядок  и  принципы предоставления государственных услуг, в том числе в электронной форме; 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требования к предоставлению государственных услуг;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система взаимодействия в рамках внутриведомственного и межведомственного электронного документооборота;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переводческое сопровождение (обеспечение) деятельности; 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обеспечение международного информационного взаимодействия;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основы дипломатического этикета;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владение иностранным языком </w:t>
            </w:r>
            <w:r w:rsidRPr="001502C2">
              <w:rPr>
                <w:sz w:val="24"/>
                <w:szCs w:val="24"/>
              </w:rPr>
              <w:lastRenderedPageBreak/>
              <w:t>(английским);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предметы регулирования международных проектов в сфере официального статистического учета;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теория и практика заключения договоров, соглашений по различным сферам международных отношений;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формы и методы работы с  межгосударственными, межправительственными, а также неправительственными организациями.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6) Функциональные умения: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разработка, рассмотрение и согласование проектов нормативных правовых актов и других документов;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подготовка официальных отзывов на проекты нормативных правовых актов;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подготовка методических рекомендаций, разъяснений;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сбор, обработка, хранение, распространение, предоставление официальной статистической информации;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умение систематизировать и практически использовать международный опыт  формирования, обмена и распространения официальной статистической информации;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подготовка аналитических, информационных и других материалов;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- рассмотрение запросов и предоставление соответствующей статистической информации, </w:t>
            </w:r>
            <w:r w:rsidRPr="001502C2">
              <w:rPr>
                <w:sz w:val="24"/>
                <w:szCs w:val="24"/>
              </w:rPr>
              <w:lastRenderedPageBreak/>
              <w:t>проведение консультаций;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ведение переговоров и переписки с зарубежными партнерами, в том числе на иностранном языке;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использование опыта международных и национальных статистических организаций по формированию официальной статистической информации;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организация и ведение конференций, симпозиумов, семинаров, деловых встреч;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организационно-протокольное обеспечение переговоров с представителями иностранных государств, компаний и международных организаций;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обеспечение сохранности международной статистический информации;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- применение знания иностранного языка в рамках профессиональной деятельности, относящейся к компетенции управления.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 w:rsidP="001E715B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1E715B" w:rsidRDefault="001E715B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1) обобщение зарубежной статистической методологии;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2) формирование предложений по гармонизации российской статистической методологии с международными стандартами;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3) формирование предложений по приведению российской нормативно-правовой базы в соответствие с международными стандартами;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4) формирование предложений для программ сотрудничества, реализуемых в рамках международных инициатив по развитию статистической методологии;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5) участие в работе по формированию и представлению в международные организации официальной статистической информации в соответствии с принятыми международными стандартами обмена статистическими данными;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 xml:space="preserve">6) взаимодействие с международными организациями и статистическими службами зарубежных стран; 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7) подготовка ответов на запросы статистических служб зарубежных стран и международных организаций, а также иностранных граждан;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lastRenderedPageBreak/>
              <w:t>8) сбор, обработка и обобщение статистических данных о зарубежных странах;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9) ведение динамических рядов и баз данных по закрепленным отраслям статистики зарубежных стран;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10)  подготовка статистических материалов, сборников и других публикаций по международным сравнениям, характеризующих социально-экономическое положение зарубежных стран и Российской Федерации;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11) подготовка оперативных информационно-статистических материалов о текущих процессах развития мировой экономики;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12) подготовка материалов для участия экспертов Росстата в деятельности международных рабочих групп;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13) участие в работе по обеспечению реализации в Росстате требований и методических рекомендаций международных организаций по мониторингу достижения целей устойчивого развития;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14) участие в работе по совершенствованию и актуализации набора показателей достижения целей устойчивого развития;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15) взаимодействие с интеграционными образованиями на пространстве СНГ (ЕЭК, Постоянный комитет Союзного государства, Исполком СНГ, Статкомитет СНГ);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16) подготовка совместно со структурными подразделениями Росстата материалов к проведению Совета руководителей национальных статистических служб стран СНГ, Статистического совета Белстата и Росстата, Консультативного комитета по статистике Евразийской экономической комиссии.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lastRenderedPageBreak/>
              <w:t>17) участие в планировании и реализации двусторонних договоров и программ совместных работ с национальными статистическими службами зарубежных стран;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18) участие в осуществлении рабочих контактов с сотрудниками международных организаций и зарубежных статистических служб по вопросам двустороннего и многостороннего сотрудничества;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19) участие в организации приема зарубежных делегаций и иностранных специалистов и выездов за рубеж руководства и специалистов Росстата;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1502C2">
              <w:rPr>
                <w:sz w:val="24"/>
                <w:szCs w:val="24"/>
              </w:rPr>
              <w:t>20) осуществление письменных переводов поступающей корреспонденции и методологических материалов по статистике с иностранных языков ООН.</w:t>
            </w:r>
          </w:p>
          <w:p w:rsidR="001502C2" w:rsidRPr="001502C2" w:rsidRDefault="001502C2" w:rsidP="001502C2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E43DEA" w:rsidRDefault="00E43DEA" w:rsidP="00E43DEA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1502C2"/>
    <w:rsid w:val="0015420E"/>
    <w:rsid w:val="001E715B"/>
    <w:rsid w:val="0021579B"/>
    <w:rsid w:val="002A5CE0"/>
    <w:rsid w:val="00445D17"/>
    <w:rsid w:val="006F3E5E"/>
    <w:rsid w:val="0091609C"/>
    <w:rsid w:val="00A32D3B"/>
    <w:rsid w:val="00CD63F3"/>
    <w:rsid w:val="00E43DE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3</cp:revision>
  <dcterms:created xsi:type="dcterms:W3CDTF">2020-07-06T11:43:00Z</dcterms:created>
  <dcterms:modified xsi:type="dcterms:W3CDTF">2020-07-06T15:38:00Z</dcterms:modified>
</cp:coreProperties>
</file>