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6D5488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D5488" w:rsidRPr="006D5488">
        <w:t xml:space="preserve">Защита и восстановление экосистем </w:t>
      </w:r>
      <w:proofErr w:type="gramStart"/>
      <w:r w:rsidR="006D5488" w:rsidRPr="006D5488">
        <w:t>суши</w:t>
      </w:r>
      <w:proofErr w:type="gramEnd"/>
      <w:r w:rsidR="006D5488" w:rsidRPr="006D5488"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  <w:r w:rsidR="006D548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7F781E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875225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  </w:t>
      </w:r>
      <w:r w:rsidR="00875225">
        <w:t>Мобилизовать значительные ресурсы из всех источников и на всех уровнях для финансирования рационального лесопользования и дать развивающимся странам адекватные стимулы для применения таких методов управления, в том числе в целях сохранения и восстановления лесов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7F781E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875225">
        <w:rPr>
          <w:rFonts w:cs="Times New Roman"/>
          <w:szCs w:val="24"/>
          <w:lang w:val="en-US"/>
        </w:rPr>
        <w:t>b</w:t>
      </w:r>
      <w:bookmarkStart w:id="0" w:name="_GoBack"/>
      <w:bookmarkEnd w:id="0"/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 w:rsidRPr="007F781E">
        <w:t>.</w:t>
      </w:r>
      <w:r w:rsidR="00780F08" w:rsidRPr="007F781E">
        <w:t xml:space="preserve"> </w:t>
      </w:r>
      <w:r w:rsidR="007F781E" w:rsidRPr="007F781E">
        <w:t>a) Объем официальной помощи в целях развития, выделяемой на сохранение и рациональное использование биоразнообразия; и b) поступления, полученные вследствие использования экономических инструментов сохранения биоразнообразия, и мобилизованное с помощью таких инструментов финансирование.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D1199C" w:rsidRPr="00954227" w:rsidRDefault="00D1199C" w:rsidP="00D1199C">
      <w:pPr>
        <w:rPr>
          <w:lang w:val="es-ES"/>
        </w:rPr>
      </w:pPr>
      <w:r w:rsidRPr="00954227">
        <w:rPr>
          <w:lang w:val="es-ES"/>
        </w:rPr>
        <w:t>2020-04-20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D1199C" w:rsidRDefault="00D1199C" w:rsidP="00D1199C">
      <w:pPr>
        <w:rPr>
          <w:lang w:val="en-US"/>
        </w:rPr>
      </w:pPr>
      <w:r w:rsidRPr="00D1199C">
        <w:t>Смежным показателем являются государственные расходы на биоразнообразие. Государственные расходы на биоразнообразие в настоящее время относятся к показателю Уровня III и нуждаются в улучшении. Для расходов согласовывается методология, т. е. счета экологических расходов СЭЭУ и национальные счета COFOG.</w:t>
      </w:r>
    </w:p>
    <w:p w:rsidR="00D1199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A91FDE" w:rsidRDefault="00D1199C" w:rsidP="00D1199C">
      <w:pPr>
        <w:rPr>
          <w:bdr w:val="nil"/>
          <w:lang w:eastAsia="ru-RU"/>
        </w:rPr>
      </w:pPr>
      <w:r w:rsidRPr="00D1199C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D1199C" w:rsidRPr="00D1199C" w:rsidRDefault="00957A62" w:rsidP="00D1199C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D1199C">
        <w:rPr>
          <w:b/>
          <w:color w:val="auto"/>
          <w:sz w:val="24"/>
          <w:szCs w:val="24"/>
          <w:lang w:val="ru-RU"/>
        </w:rPr>
        <w:t>Организация</w:t>
      </w:r>
    </w:p>
    <w:p w:rsidR="00957A62" w:rsidRPr="00D1199C" w:rsidRDefault="00D1199C" w:rsidP="00D1199C">
      <w:pPr>
        <w:rPr>
          <w:szCs w:val="24"/>
          <w:lang w:eastAsia="en-GB"/>
        </w:rPr>
      </w:pPr>
      <w:r w:rsidRPr="00D1199C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4F69F4">
      <w:pPr>
        <w:rPr>
          <w:lang w:val="en-US"/>
        </w:rPr>
      </w:pPr>
      <w:r>
        <w:t>Определение:</w:t>
      </w:r>
    </w:p>
    <w:p w:rsidR="00D1199C" w:rsidRPr="00D1199C" w:rsidRDefault="00D1199C" w:rsidP="004F69F4">
      <w:r w:rsidRPr="00D1199C">
        <w:t xml:space="preserve">Это двойной индикатор, состоящий </w:t>
      </w:r>
      <w:proofErr w:type="gramStart"/>
      <w:r w:rsidRPr="00D1199C">
        <w:t>из</w:t>
      </w:r>
      <w:proofErr w:type="gramEnd"/>
      <w:r w:rsidRPr="00D1199C">
        <w:t>:</w:t>
      </w:r>
    </w:p>
    <w:p w:rsidR="00D1199C" w:rsidRPr="00D1199C" w:rsidRDefault="00D1199C" w:rsidP="004F69F4">
      <w:r w:rsidRPr="00D1199C">
        <w:rPr>
          <w:lang w:val="en-US"/>
        </w:rPr>
        <w:lastRenderedPageBreak/>
        <w:t>a</w:t>
      </w:r>
      <w:r w:rsidRPr="00D1199C">
        <w:t>) Официальная помощь в целях развития по сохранению и устойчивому использованию биоразнообразия, определяемая как валовые выплаты всей официальной помощи в целях развития (ОПР) от всех доноров для сохранения биоразнообразия.</w:t>
      </w:r>
    </w:p>
    <w:p w:rsidR="00D1199C" w:rsidRPr="00D1199C" w:rsidRDefault="00D1199C" w:rsidP="004F69F4">
      <w:r w:rsidRPr="00D1199C">
        <w:rPr>
          <w:lang w:val="en-US"/>
        </w:rPr>
        <w:t>b</w:t>
      </w:r>
      <w:r w:rsidRPr="00D1199C">
        <w:t xml:space="preserve">) доходы, полученные и финансовые средства, мобилизованные с помощью экономических инструментов, имеющих отношение к биоразнообразию, определяемые как </w:t>
      </w:r>
      <w:r w:rsidR="004F69F4">
        <w:t xml:space="preserve">полученные доходы </w:t>
      </w:r>
      <w:r w:rsidRPr="00D1199C">
        <w:t xml:space="preserve">и финансовые средства, мобилизованные с помощью экономических инструментов, связанных с биоразнообразием, включая налоги, сборы и сборы, связанные с биоразнообразием, и позитивные субсидии. (В настоящее время ведется новая работа по сбору данных о платежах за </w:t>
      </w:r>
      <w:proofErr w:type="spellStart"/>
      <w:r w:rsidRPr="00D1199C">
        <w:t>экосистемные</w:t>
      </w:r>
      <w:proofErr w:type="spellEnd"/>
      <w:r w:rsidRPr="00D1199C">
        <w:t xml:space="preserve"> услуги и компенсации биоразнообразия, включая финансирование, которое они мобилизуют для биоразнообразия).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4F69F4" w:rsidRPr="004F69F4" w:rsidRDefault="004F69F4" w:rsidP="004F69F4">
      <w:r w:rsidRPr="004F69F4">
        <w:t xml:space="preserve">a) Комитет содействия развитию (КСР) определяет </w:t>
      </w:r>
      <w:proofErr w:type="gramStart"/>
      <w:r w:rsidRPr="004F69F4">
        <w:t>ОПР</w:t>
      </w:r>
      <w:proofErr w:type="gramEnd"/>
      <w:r w:rsidRPr="004F69F4">
        <w:t xml:space="preserve"> как потоки в страны и территории, включенные в список получателей ОПР КСР, и многосторонние учреждения, которые:</w:t>
      </w:r>
    </w:p>
    <w:p w:rsidR="004F69F4" w:rsidRPr="004F69F4" w:rsidRDefault="004F69F4" w:rsidP="004F69F4">
      <w:r w:rsidRPr="004F69F4">
        <w:t>(1) Предоставляется официальными учреждениями, в том числе правительствами штатов и местными органами власти, или их исполнительными органами; а также</w:t>
      </w:r>
    </w:p>
    <w:p w:rsidR="004F69F4" w:rsidRPr="004F69F4" w:rsidRDefault="004F69F4" w:rsidP="004F69F4">
      <w:r w:rsidRPr="004F69F4">
        <w:t xml:space="preserve">(2) Каждая сделка, из </w:t>
      </w:r>
      <w:proofErr w:type="gramStart"/>
      <w:r w:rsidRPr="004F69F4">
        <w:t>которых</w:t>
      </w:r>
      <w:proofErr w:type="gramEnd"/>
      <w:r w:rsidRPr="004F69F4">
        <w:t>:</w:t>
      </w:r>
    </w:p>
    <w:p w:rsidR="004F69F4" w:rsidRPr="004F69F4" w:rsidRDefault="004F69F4" w:rsidP="004F69F4">
      <w:r w:rsidRPr="004F69F4">
        <w:t>а. управляется с поощрением экономического развития и благосостояния развивающихся стран в качестве своей основной цели; а также</w:t>
      </w:r>
    </w:p>
    <w:p w:rsidR="004F69F4" w:rsidRPr="004F69F4" w:rsidRDefault="004F69F4" w:rsidP="004F69F4">
      <w:proofErr w:type="gramStart"/>
      <w:r w:rsidRPr="004F69F4">
        <w:t>б</w:t>
      </w:r>
      <w:proofErr w:type="gramEnd"/>
      <w:r w:rsidRPr="004F69F4">
        <w:t>. носит льготный характер.</w:t>
      </w:r>
    </w:p>
    <w:p w:rsidR="004F69F4" w:rsidRPr="004F69F4" w:rsidRDefault="004F69F4" w:rsidP="004F69F4">
      <w:r w:rsidRPr="004F69F4">
        <w:t xml:space="preserve"> (См. http://www.oecd.org/dac/stats/officialdevelopmentassistancedefinitionandcoverage.htm).</w:t>
      </w:r>
    </w:p>
    <w:p w:rsidR="004F69F4" w:rsidRPr="00DA19D7" w:rsidRDefault="004F69F4" w:rsidP="004F69F4">
      <w:r w:rsidRPr="004F69F4">
        <w:t xml:space="preserve">b) Комитет по экологической политике (EPOC) собирает данные об инструментах политики в области окружающей среды (в базу данных ОЭСР PINE), включая экономические инструменты, имеющие отношение к биоразнообразию. В настоящее время более 110 стран предоставляют данные. Данные за 2020 год см. в разделе </w:t>
      </w:r>
      <w:hyperlink r:id="rId9" w:history="1">
        <w:r w:rsidRPr="00E52EA5">
          <w:rPr>
            <w:rStyle w:val="ac"/>
          </w:rPr>
          <w:t>«Отслеживание экономических инструментов и финансирования биоразнообразия-2020».</w:t>
        </w:r>
      </w:hyperlink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4F69F4" w:rsidRDefault="004F69F4" w:rsidP="004F69F4">
      <w:r w:rsidRPr="004F69F4">
        <w:t>a) ОЭСР/КСР собирает данные о потоках официальных и частных ресурсов с 1960 г. на агрегированном уровне и с 1973 г. на уровне деятельности через CRS (данные CRS считаются полными с 1995 г. по обязательствам на уровне деятельн</w:t>
      </w:r>
      <w:r>
        <w:t xml:space="preserve">ости и с 2002 г. по выплатам). </w:t>
      </w:r>
      <w:r w:rsidRPr="004F69F4">
        <w:t xml:space="preserve"> Маркер биоразнообразия в Рио-де-Жанейро был введен в 2002 году. Данные </w:t>
      </w:r>
      <w:r w:rsidRPr="004F69F4">
        <w:lastRenderedPageBreak/>
        <w:t>предоставлены донорами КСР, другими двусторонними поставщиками сотрудничества в целях развития и многосторонними организациями.</w:t>
      </w:r>
    </w:p>
    <w:p w:rsidR="004F69F4" w:rsidRPr="00BD29EC" w:rsidRDefault="004F69F4" w:rsidP="004F69F4">
      <w:r w:rsidRPr="004F69F4">
        <w:t xml:space="preserve">b) Информация для базы данных ОЭСР PINE собирается через сеть из 200 </w:t>
      </w:r>
      <w:proofErr w:type="spellStart"/>
      <w:r w:rsidRPr="004F69F4">
        <w:t>страновых</w:t>
      </w:r>
      <w:proofErr w:type="spellEnd"/>
      <w:r w:rsidRPr="004F69F4">
        <w:t xml:space="preserve"> экспертов, в том числе в государственных учреждениях (министерствах финансов и окружающей среды, статистических институтах), а также в исследовательских институтах и международных организациях. Систематически собираются данные по 37 членам ОЭСР, а также по странам, которые активно присоединяются. Растущее число стран, не являющихся членами, также предоставляют информацию. В настоящее время более 110 стран предоставляют данные. Зарегистрированных экспертов просят обновлять данные не реже одного раза в год, обычно в январе или феврале, через защищенный паролем интерфейс. Метод сбора данных может привести к некоторой систематической ошибке в отчетах, поскольку члены ОЭСР и страны, активно вступающие в ОЭСР, скорее всего, будут регулярно предоставлять больше данных, и все цифры следует интерпретировать в этом контексте.</w:t>
      </w:r>
    </w:p>
    <w:p w:rsidR="00EE6556" w:rsidRDefault="000A229E" w:rsidP="00EE6556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E6556" w:rsidRPr="00EE6556" w:rsidRDefault="00EE6556" w:rsidP="00EE6556">
      <w:pPr>
        <w:rPr>
          <w:b/>
        </w:rPr>
      </w:pPr>
      <w:r w:rsidRPr="00EE6556">
        <w:t>а) Через ежегодные анкеты, представленные национальными статистическими отчетами в агентствах по оказанию помощи, министерствах иностранных дел и т. д.</w:t>
      </w:r>
    </w:p>
    <w:p w:rsidR="000A229E" w:rsidRPr="00BD29EC" w:rsidRDefault="00EE6556" w:rsidP="00EE6556">
      <w:r w:rsidRPr="00EE6556">
        <w:t>б) Через анкету и напрямую через сеть контактов.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EE6556" w:rsidRPr="00EE6556" w:rsidRDefault="00EE6556" w:rsidP="00EE6556">
      <w:r w:rsidRPr="00EE6556">
        <w:t>а) Ежегодно.</w:t>
      </w:r>
    </w:p>
    <w:p w:rsidR="00EE6556" w:rsidRPr="00BD29EC" w:rsidRDefault="00EE6556" w:rsidP="00EE6556">
      <w:r w:rsidRPr="00EE6556">
        <w:t>б) На постоянной основе.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EE6556" w:rsidRPr="00EE6556" w:rsidRDefault="00EE6556" w:rsidP="00EE6556">
      <w:r w:rsidRPr="00EE6556">
        <w:t>а) Данные публикуются в конце каждого года за год -1.</w:t>
      </w:r>
    </w:p>
    <w:p w:rsidR="00EE6556" w:rsidRPr="00EE6556" w:rsidRDefault="00EE6556" w:rsidP="00EE6556">
      <w:r w:rsidRPr="00EE6556">
        <w:t>b) В середине 2020 года планируется выпустить обновленную и расширенную брошюру «Отслеживание экономических инструментов и финансирования биоразнообразия».</w:t>
      </w:r>
    </w:p>
    <w:p w:rsidR="00EE6556" w:rsidRPr="00EE6556" w:rsidRDefault="00EE6556" w:rsidP="00EE6556">
      <w:pPr>
        <w:rPr>
          <w:lang w:val="en-US"/>
        </w:rPr>
      </w:pPr>
      <w:r w:rsidRPr="00EE6556">
        <w:t>Версия</w:t>
      </w:r>
      <w:r w:rsidRPr="00EE6556">
        <w:rPr>
          <w:lang w:val="en-US"/>
        </w:rPr>
        <w:t xml:space="preserve"> 2020 </w:t>
      </w:r>
      <w:r w:rsidRPr="00EE6556">
        <w:t>года</w:t>
      </w:r>
      <w:r w:rsidRPr="00EE6556">
        <w:rPr>
          <w:lang w:val="en-US"/>
        </w:rPr>
        <w:t xml:space="preserve"> </w:t>
      </w:r>
      <w:r w:rsidRPr="00EE6556">
        <w:t>доступна</w:t>
      </w:r>
      <w:r w:rsidRPr="00EE6556">
        <w:rPr>
          <w:lang w:val="en-US"/>
        </w:rPr>
        <w:t xml:space="preserve"> </w:t>
      </w:r>
      <w:r w:rsidRPr="00EE6556">
        <w:t>здесь</w:t>
      </w:r>
      <w:r w:rsidRPr="00EE6556">
        <w:rPr>
          <w:lang w:val="en-US"/>
        </w:rPr>
        <w:t xml:space="preserve">: </w:t>
      </w:r>
      <w:proofErr w:type="gramStart"/>
      <w:r w:rsidRPr="00EE6556">
        <w:rPr>
          <w:lang w:val="en-US"/>
        </w:rPr>
        <w:t>OECD (2020), Tracking Economic Instruments and Finance for Biodiversity-2020.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EE6556" w:rsidRPr="00EE6556" w:rsidRDefault="00EE6556" w:rsidP="00EE6556">
      <w:r w:rsidRPr="00EE6556">
        <w:t xml:space="preserve">a) Статистический </w:t>
      </w:r>
      <w:r w:rsidR="003B68B3">
        <w:t>репортер</w:t>
      </w:r>
      <w:r w:rsidRPr="00EE6556">
        <w:t xml:space="preserve"> отвечает за сбор статистики </w:t>
      </w:r>
      <w:r>
        <w:t xml:space="preserve">КСР </w:t>
      </w:r>
      <w:r w:rsidRPr="00EE6556">
        <w:t>в каждой стране/учреждении, предоставляющем данные. Этот репортер обычно находится в национальном агентстве по оказанию помощи, Министерстве иностранных дел или финансов и т. д.</w:t>
      </w:r>
    </w:p>
    <w:p w:rsidR="00EE6556" w:rsidRPr="00EE6556" w:rsidRDefault="00EE6556" w:rsidP="00EE6556">
      <w:r w:rsidRPr="00EE6556">
        <w:t xml:space="preserve">b) Информация для базы данных PINE собирается через сеть из 200 </w:t>
      </w:r>
      <w:proofErr w:type="spellStart"/>
      <w:r w:rsidRPr="00EE6556">
        <w:t>страновых</w:t>
      </w:r>
      <w:proofErr w:type="spellEnd"/>
      <w:r w:rsidRPr="00EE6556">
        <w:t xml:space="preserve"> экспертов, в том числе в государственных учреждениях (министерствах финансов и окружающей среды, статистических институтах), а также в исследовательских институтах и ​​международных организациях. Систематически собираются данные по 37 членам ОЭСР, а </w:t>
      </w:r>
      <w:r w:rsidRPr="00EE6556">
        <w:lastRenderedPageBreak/>
        <w:t>также по странам, которые активно присоединяются. Растущее число стран, не являющихся членами, также предоставляют информацию. Зарегистрированных экспертов просят обновлять данные не реже одного раза в год, обычно в январе или феврале, через защищенный паролем интерфейс. Метод сбора данных может привести к некоторой систематической ошибке в отчетах, поскольку члены ОЭСР и страны, активно вступающие в ОЭСР, скорее всего, будут регулярно предоставлять больше данных, и все цифры следует интерпретировать в этом контексте.</w:t>
      </w:r>
    </w:p>
    <w:p w:rsidR="00EE6556" w:rsidRPr="00A71EC6" w:rsidRDefault="00EE6556" w:rsidP="00EE6556">
      <w:r w:rsidRPr="00EE6556">
        <w:t>Секретариат ОЭСР, консультируясь со странами, проверяет данные перед их публикацией в Интернете. Управление PINE находится под контролем комитетов и рабочих групп ОЭСР.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B68B3" w:rsidRPr="003B68B3" w:rsidRDefault="003B68B3" w:rsidP="003B68B3">
      <w:r w:rsidRPr="003B68B3">
        <w:t>а) ОЭСР, Директорат по сотрудничеству в целях развития. ОЭСР является единственной международной организацией, собирающей эти данные.</w:t>
      </w:r>
    </w:p>
    <w:p w:rsidR="003B68B3" w:rsidRPr="00BD29EC" w:rsidRDefault="003B68B3" w:rsidP="003B68B3">
      <w:r w:rsidRPr="003B68B3">
        <w:t>б) ОЭСР, Управление по охране окружающей среды. ОЭСР является единственной международной организацией, собирающей эти данные.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3B68B3" w:rsidRPr="003B68B3" w:rsidRDefault="003B68B3" w:rsidP="003B68B3">
      <w:r w:rsidRPr="003B68B3">
        <w:t xml:space="preserve">a) Общие потоки </w:t>
      </w:r>
      <w:proofErr w:type="gramStart"/>
      <w:r w:rsidRPr="003B68B3">
        <w:t>ОПР</w:t>
      </w:r>
      <w:proofErr w:type="gramEnd"/>
      <w:r w:rsidRPr="003B68B3">
        <w:t xml:space="preserve"> в развивающиеся страны количественно определяют общественные усилия, которые доноры прилагают к развивающимся странам для сохранения биоразнообразия.</w:t>
      </w:r>
    </w:p>
    <w:p w:rsidR="003B68B3" w:rsidRPr="003B68B3" w:rsidRDefault="003B68B3" w:rsidP="003B68B3">
      <w:r w:rsidRPr="003B68B3">
        <w:t>b) Инструменты экономической политики могут либо приносить доход (например, налоги, связанные с биоразнообразием), либо привлекать финансирование непосредственно для сохранения и устойчивого использования биоразнообразия (например, сборы и сборы, связанные с биоразнообразием, позитивные субсидии, ПЭУ и компенсационные выплаты), которые мобилизуются на национальном уровне.</w:t>
      </w:r>
    </w:p>
    <w:p w:rsidR="002E15F9" w:rsidRPr="00BD29EC" w:rsidRDefault="003B68B3" w:rsidP="003B68B3">
      <w:r w:rsidRPr="003B68B3">
        <w:t>Данные собираются согласованным и сопоставимым образом по странам.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B68B3" w:rsidRPr="003B68B3" w:rsidRDefault="003B68B3" w:rsidP="003B68B3">
      <w:r w:rsidRPr="003B68B3">
        <w:rPr>
          <w:lang w:val="en-US"/>
        </w:rPr>
        <w:t>a</w:t>
      </w:r>
      <w:r w:rsidRPr="003B68B3">
        <w:t xml:space="preserve">) Данные </w:t>
      </w:r>
      <w:r w:rsidRPr="003B68B3">
        <w:rPr>
          <w:lang w:val="en-US"/>
        </w:rPr>
        <w:t>CRS</w:t>
      </w:r>
      <w:r w:rsidRPr="003B68B3">
        <w:t xml:space="preserve"> ОЭСР доступны с 1973 г. Однако считается, что охват данных на уровне деятельности считается полным с 1995 г. по обязательствам и с 2002 г. по выплатам. Маркер биоразнообразия Рио был введен в 2002 году.</w:t>
      </w:r>
    </w:p>
    <w:p w:rsidR="003B68B3" w:rsidRPr="003B68B3" w:rsidRDefault="003B68B3" w:rsidP="003B68B3">
      <w:r w:rsidRPr="003B68B3">
        <w:rPr>
          <w:lang w:val="en-US"/>
        </w:rPr>
        <w:t>b</w:t>
      </w:r>
      <w:r w:rsidRPr="003B68B3">
        <w:t xml:space="preserve">) База данных </w:t>
      </w:r>
      <w:r w:rsidRPr="003B68B3">
        <w:rPr>
          <w:lang w:val="en-US"/>
        </w:rPr>
        <w:t>PINE</w:t>
      </w:r>
      <w:r w:rsidRPr="003B68B3">
        <w:t xml:space="preserve"> ОЭСР отслеживает экономические инструменты, связанные с биоразнообразием, которые внедряют страны, и странам рекомендуется также предоставлять информацию о доходах и финансировании, направляемых с помощью каждого из инструментов. Полнота предоставляемых данных в настоящее время варьируется в зависимости от экономических инструментов, связанных с </w:t>
      </w:r>
      <w:r w:rsidRPr="003B68B3">
        <w:lastRenderedPageBreak/>
        <w:t xml:space="preserve">биоразнообразием. Данные о доходах от налогов, связанных с биоразнообразием, в настоящее время являются наиболее полными. Что касается данных о сборах и платежах, связанных с биоразнообразием, например, из общего числа этих инструментов, которые в настоящее время сообщаются в базу данных </w:t>
      </w:r>
      <w:r w:rsidRPr="003B68B3">
        <w:rPr>
          <w:lang w:val="en-US"/>
        </w:rPr>
        <w:t>PINE</w:t>
      </w:r>
      <w:r w:rsidRPr="003B68B3">
        <w:t>, 42% также включают данные о финансировании, которое они генерируют.</w:t>
      </w:r>
    </w:p>
    <w:p w:rsidR="003B68B3" w:rsidRPr="003B68B3" w:rsidRDefault="003B68B3" w:rsidP="003B68B3">
      <w:pPr>
        <w:rPr>
          <w:szCs w:val="24"/>
        </w:rPr>
      </w:pPr>
      <w:r w:rsidRPr="003B68B3">
        <w:t>Как и все данные, предоставленные разрозненным набором респондентов, в данных могут быть пропущенные значения, ошибки и различия в интерпретации предоставленных определений. Однако были предприняты все возможные усилия для обеспечения полноты, точности и сопоставимости данных по странам.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3B68B3" w:rsidRPr="003B68B3" w:rsidRDefault="003B68B3" w:rsidP="003B68B3">
      <w:r w:rsidRPr="003B68B3">
        <w:t xml:space="preserve">а) Этот показатель рассчитывается как сумма всех потоков </w:t>
      </w:r>
      <w:proofErr w:type="gramStart"/>
      <w:r w:rsidRPr="003B68B3">
        <w:t>ОПР</w:t>
      </w:r>
      <w:proofErr w:type="gramEnd"/>
      <w:r w:rsidRPr="003B68B3">
        <w:t xml:space="preserve"> от всех доноров в развивающиеся страны, основной или важной целью которых является сохранение биоразнообразия, и, таким образом, отмечены маркером Рио-де-Жанейро для биоразнообразия.</w:t>
      </w:r>
    </w:p>
    <w:p w:rsidR="003B68B3" w:rsidRDefault="003B68B3" w:rsidP="003B68B3">
      <w:r w:rsidRPr="003B68B3">
        <w:t>b) Странам предлагается сообщить о том, когда был введен политический инструмент, к чему он применяется, о географическом охвате, экологической сфере, о соответствующих отраслях; доходы, расходы или ставки; является ли доход целевым; и исключения.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3B68B3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3B68B3" w:rsidP="003B68B3">
      <w:r w:rsidRPr="003B68B3">
        <w:t>а) и б) не предпринимается никаких попыток оценить недостающие значения.</w:t>
      </w:r>
    </w:p>
    <w:p w:rsidR="002E15F9" w:rsidRPr="00BD29EC" w:rsidRDefault="002E15F9" w:rsidP="003B68B3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3B68B3" w:rsidRDefault="003B68B3" w:rsidP="003B68B3">
      <w:r w:rsidRPr="003B68B3">
        <w:t>а) и б) не предпринимается никаких попыток оценить недостающие значения.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3B68B3" w:rsidRPr="003B68B3" w:rsidRDefault="003B68B3" w:rsidP="003B68B3">
      <w:r w:rsidRPr="003B68B3">
        <w:t>а) Данные сообщаются на уровне страны.</w:t>
      </w:r>
    </w:p>
    <w:p w:rsidR="002E15F9" w:rsidRPr="00BD29EC" w:rsidRDefault="003B68B3" w:rsidP="003B68B3">
      <w:r w:rsidRPr="003B68B3">
        <w:t>b) Данные представляются на национальном и субнациональном уровне, в зависимости от области действия инструмента политики.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506B48" w:rsidRPr="00506B48" w:rsidRDefault="00506B48" w:rsidP="00506B48">
      <w:r w:rsidRPr="00506B48">
        <w:t xml:space="preserve">a) Директивы КСР по статистической отчетности регулируют представление статистических данных КСР, они рассматриваются и согласовываются Рабочей группой КСР по финансовой статистике развития, см.: </w:t>
      </w:r>
      <w:hyperlink r:id="rId10" w:history="1">
        <w:r w:rsidRPr="00506B48">
          <w:t>https://one.oecd.org/document/DCD/DAC/STAT(2018)9/FINAL/en/pdf</w:t>
        </w:r>
      </w:hyperlink>
    </w:p>
    <w:p w:rsidR="00506B48" w:rsidRPr="00BD29EC" w:rsidRDefault="00506B48" w:rsidP="00506B48">
      <w:r w:rsidRPr="00506B48">
        <w:lastRenderedPageBreak/>
        <w:t>b) ОЭСР предоставляет инструкции и форматированный вопросник для стран по предоставлению данных.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506B48" w:rsidRPr="00506B48" w:rsidRDefault="00506B48" w:rsidP="00506B48">
      <w:r w:rsidRPr="00506B48">
        <w:t xml:space="preserve">a) Данные, собранные Секретариатом ОЭСР/КСР, являются официальными данными, предоставленными национальными статистическими отчетами в каждой стране/учреждении, предоставляющем данные. Секретариат </w:t>
      </w:r>
      <w:r>
        <w:t>ОЭСР/КСР</w:t>
      </w:r>
      <w:r w:rsidRPr="00506B48">
        <w:t xml:space="preserve"> отвечает за проверку, подтверждение и публикацию этих данных.</w:t>
      </w:r>
    </w:p>
    <w:p w:rsidR="00506B48" w:rsidRPr="00040034" w:rsidRDefault="00506B48" w:rsidP="00506B48">
      <w:r w:rsidRPr="00506B48">
        <w:t>b) Данные предоставлены компетентными национальными органами. Секретариат ОЭСР проводит регулярные проверки для выявления ошибок или недостающих данных.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EC1112" w:rsidRPr="00EC1112" w:rsidRDefault="00EC1112" w:rsidP="00EC1112">
      <w:r w:rsidRPr="00EC1112">
        <w:t>a) Маркер биоразнообразия Рио-де-Жанейро был введен в 2002 г., и с тех пор данные доступны по большинству членов КСР, при этом отчетность со временем улучшается. Однако не все другие провайдеры сообщают свои данные на уровне активности.</w:t>
      </w:r>
    </w:p>
    <w:p w:rsidR="00EC1112" w:rsidRPr="00EC1112" w:rsidRDefault="00EC1112" w:rsidP="00EC1112">
      <w:r w:rsidRPr="00EC1112">
        <w:t>Предварительная классификация данных: Уровень I</w:t>
      </w:r>
    </w:p>
    <w:p w:rsidR="00EC1112" w:rsidRPr="00BD29EC" w:rsidRDefault="00EC1112" w:rsidP="00EC1112">
      <w:r w:rsidRPr="00EC1112">
        <w:t>b) В настоящее время более 110 стран вносят данные в базу данных PINE. По состоянию на март 2020 года база данных содержала более 3 500 инструментов политики в области окружающей среды, из которых 3 100 действовали. Области окружающей среды, охватываемые базой данных, включают, среди прочего, биоразнообразие, климат, загрязнение воздуха.</w:t>
      </w:r>
    </w:p>
    <w:p w:rsidR="0075371E" w:rsidRDefault="0075371E" w:rsidP="00EC1112">
      <w:r w:rsidRPr="00BD29EC">
        <w:t>Временные ряды:</w:t>
      </w:r>
    </w:p>
    <w:p w:rsidR="00EC1112" w:rsidRPr="00EC1112" w:rsidRDefault="00EC1112" w:rsidP="00EC1112">
      <w:r w:rsidRPr="00EC1112">
        <w:t>а) Данные доступны с 1996 г. на ежегодной основе, временные ряды с 1950 г.</w:t>
      </w:r>
    </w:p>
    <w:p w:rsidR="00EC1112" w:rsidRPr="00EC1112" w:rsidRDefault="00EC1112" w:rsidP="00EC1112">
      <w:r w:rsidRPr="00EC1112">
        <w:t>б) ряды данных являются ежегодными, и данные доступны до 1980 года.</w:t>
      </w:r>
    </w:p>
    <w:p w:rsidR="00EC1112" w:rsidRPr="00BD29EC" w:rsidRDefault="00EC1112" w:rsidP="00EC1112">
      <w:r w:rsidRPr="00EC1112">
        <w:t xml:space="preserve">База данных PINE существует с 1996 г., а в 2017 г. была добавлена функция маркировки инструментов, имеющих отношение к биоразнообразию. Информация, относящаяся к биоразнообразию, содержащаяся в базе данных PINE, используется для мониторинга прогресса в достижении целевой задачи 3, принятой в </w:t>
      </w:r>
      <w:proofErr w:type="spellStart"/>
      <w:r w:rsidRPr="00EC1112">
        <w:t>Айти</w:t>
      </w:r>
      <w:proofErr w:type="spellEnd"/>
      <w:r w:rsidRPr="00EC1112">
        <w:t xml:space="preserve">, в отношении положительных стимулов в соответствии с Конвенцией </w:t>
      </w:r>
      <w:r>
        <w:t xml:space="preserve">о биологическом разнообразии. </w:t>
      </w:r>
      <w:r w:rsidRPr="00EC1112">
        <w:t xml:space="preserve">Дополнительную информацию об этом см. в </w:t>
      </w:r>
      <w:proofErr w:type="spellStart"/>
      <w:r w:rsidRPr="00EC1112">
        <w:t>Айтинской</w:t>
      </w:r>
      <w:proofErr w:type="spellEnd"/>
      <w:r w:rsidRPr="00EC1112">
        <w:t xml:space="preserve"> целевой задаче 3 на веб-сайте Партнерства по индикаторам биоразнообразия (BIP).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EC1112" w:rsidRPr="00EC1112" w:rsidRDefault="00EC1112" w:rsidP="00EC1112">
      <w:proofErr w:type="gramStart"/>
      <w:r w:rsidRPr="00EC1112">
        <w:t>a) Этот показатель может быть дезагрегирован по донорам, странам-получателям (или регионам), видам финансирования, типам помощи, подсекторам, политическим маркерам (например, полу) и т. д.</w:t>
      </w:r>
      <w:proofErr w:type="gramEnd"/>
    </w:p>
    <w:p w:rsidR="00EC1112" w:rsidRPr="00BD29EC" w:rsidRDefault="00EC1112" w:rsidP="00EC1112">
      <w:r w:rsidRPr="00EC1112">
        <w:lastRenderedPageBreak/>
        <w:t>b) Информация доступна по странам на уровне отдельных инструментов политики.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EC1112" w:rsidRPr="00EC1112" w:rsidRDefault="00EC1112" w:rsidP="00EC1112">
      <w:pPr>
        <w:rPr>
          <w:lang w:eastAsia="en-GB"/>
        </w:rPr>
      </w:pPr>
      <w:r w:rsidRPr="00EC1112">
        <w:rPr>
          <w:lang w:eastAsia="en-GB"/>
        </w:rPr>
        <w:t>Источники расхождений:</w:t>
      </w:r>
    </w:p>
    <w:p w:rsidR="00EC1112" w:rsidRDefault="00EC1112" w:rsidP="00EC1112">
      <w:pPr>
        <w:rPr>
          <w:lang w:eastAsia="en-GB"/>
        </w:rPr>
      </w:pPr>
      <w:r w:rsidRPr="00EC1112">
        <w:rPr>
          <w:lang w:eastAsia="en-GB"/>
        </w:rPr>
        <w:t xml:space="preserve">a) Статистические данные </w:t>
      </w:r>
      <w:r>
        <w:rPr>
          <w:lang w:eastAsia="en-GB"/>
        </w:rPr>
        <w:t>КСР</w:t>
      </w:r>
      <w:r w:rsidRPr="00EC1112">
        <w:rPr>
          <w:lang w:eastAsia="en-GB"/>
        </w:rPr>
        <w:t xml:space="preserve"> стандартизированы на основе календарного года для всех доноров и могут отличаться от данных финансового года, имеющихся в бюджетных документах для некоторых стран. Некоторые страны предоставляют более полную информацию, чем другие.</w:t>
      </w:r>
    </w:p>
    <w:p w:rsidR="00040034" w:rsidRDefault="00040034" w:rsidP="00EC1112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EC1112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EC1112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EC1112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D45DA9" w:rsidRPr="00D45DA9" w:rsidRDefault="00D45DA9" w:rsidP="00D45DA9">
      <w:pPr>
        <w:rPr>
          <w:szCs w:val="24"/>
          <w:lang w:val="en-US" w:eastAsia="en-GB"/>
        </w:rPr>
      </w:pPr>
      <w:r w:rsidRPr="00D45DA9">
        <w:rPr>
          <w:szCs w:val="24"/>
          <w:lang w:val="en-US" w:eastAsia="en-GB"/>
        </w:rPr>
        <w:t>URL:</w:t>
      </w:r>
    </w:p>
    <w:p w:rsidR="00D45DA9" w:rsidRPr="00D45DA9" w:rsidRDefault="00D45DA9" w:rsidP="00D45DA9">
      <w:pPr>
        <w:rPr>
          <w:szCs w:val="24"/>
          <w:lang w:val="en-US" w:eastAsia="en-GB"/>
        </w:rPr>
      </w:pPr>
      <w:r w:rsidRPr="00D45DA9">
        <w:rPr>
          <w:szCs w:val="24"/>
          <w:lang w:val="en-US" w:eastAsia="en-GB"/>
        </w:rPr>
        <w:t xml:space="preserve">a) See all links here: </w:t>
      </w:r>
      <w:hyperlink r:id="rId11" w:history="1">
        <w:r w:rsidRPr="00D45DA9">
          <w:rPr>
            <w:color w:val="0000FF" w:themeColor="hyperlink"/>
            <w:szCs w:val="24"/>
            <w:u w:val="single"/>
            <w:lang w:val="en-US" w:eastAsia="en-GB"/>
          </w:rPr>
          <w:t>http://www.oecd.org/dac/stats/methodology.htm</w:t>
        </w:r>
      </w:hyperlink>
    </w:p>
    <w:p w:rsidR="00D45DA9" w:rsidRPr="00D45DA9" w:rsidRDefault="00D45DA9" w:rsidP="00D45DA9">
      <w:pPr>
        <w:rPr>
          <w:szCs w:val="24"/>
          <w:lang w:eastAsia="en-GB"/>
        </w:rPr>
      </w:pPr>
      <w:r w:rsidRPr="00D45DA9">
        <w:rPr>
          <w:szCs w:val="24"/>
          <w:lang w:eastAsia="en-GB"/>
        </w:rPr>
        <w:t>Использованные документы:</w:t>
      </w:r>
    </w:p>
    <w:p w:rsidR="00D45DA9" w:rsidRPr="00D45DA9" w:rsidRDefault="00D45DA9" w:rsidP="00D45DA9">
      <w:pPr>
        <w:rPr>
          <w:rFonts w:eastAsia="SimSun" w:cs="Arial"/>
          <w:color w:val="0000FF" w:themeColor="hyperlink"/>
          <w:szCs w:val="24"/>
          <w:u w:val="single"/>
        </w:rPr>
      </w:pPr>
      <w:r w:rsidRPr="00D45DA9">
        <w:rPr>
          <w:szCs w:val="24"/>
          <w:lang w:val="en-US" w:eastAsia="en-GB"/>
        </w:rPr>
        <w:t>a</w:t>
      </w:r>
      <w:r w:rsidRPr="00D45DA9">
        <w:rPr>
          <w:szCs w:val="24"/>
          <w:lang w:eastAsia="en-GB"/>
        </w:rPr>
        <w:t xml:space="preserve">) </w:t>
      </w:r>
      <w:r w:rsidRPr="00D45DA9">
        <w:rPr>
          <w:szCs w:val="24"/>
          <w:lang w:eastAsia="en-GB"/>
        </w:rPr>
        <w:t>См. все ссылки по адресу</w:t>
      </w:r>
      <w:r w:rsidRPr="00D45DA9">
        <w:rPr>
          <w:szCs w:val="24"/>
          <w:lang w:eastAsia="en-GB"/>
        </w:rPr>
        <w:t xml:space="preserve">: </w:t>
      </w:r>
      <w:hyperlink r:id="rId12" w:history="1">
        <w:r w:rsidRPr="00D45DA9">
          <w:rPr>
            <w:color w:val="0000FF" w:themeColor="hyperlink"/>
            <w:szCs w:val="24"/>
            <w:u w:val="single"/>
            <w:lang w:val="en-US" w:eastAsia="en-GB"/>
          </w:rPr>
          <w:t>http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://</w:t>
        </w:r>
        <w:r w:rsidRPr="00D45DA9">
          <w:rPr>
            <w:color w:val="0000FF" w:themeColor="hyperlink"/>
            <w:szCs w:val="24"/>
            <w:u w:val="single"/>
            <w:lang w:val="en-US" w:eastAsia="en-GB"/>
          </w:rPr>
          <w:t>www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.</w:t>
        </w:r>
        <w:proofErr w:type="spellStart"/>
        <w:r w:rsidRPr="00D45DA9">
          <w:rPr>
            <w:color w:val="0000FF" w:themeColor="hyperlink"/>
            <w:szCs w:val="24"/>
            <w:u w:val="single"/>
            <w:lang w:val="en-US" w:eastAsia="en-GB"/>
          </w:rPr>
          <w:t>oecd</w:t>
        </w:r>
        <w:proofErr w:type="spellEnd"/>
        <w:r w:rsidRPr="00D45DA9">
          <w:rPr>
            <w:color w:val="0000FF" w:themeColor="hyperlink"/>
            <w:szCs w:val="24"/>
            <w:u w:val="single"/>
            <w:lang w:eastAsia="en-GB"/>
          </w:rPr>
          <w:t>.</w:t>
        </w:r>
        <w:r w:rsidRPr="00D45DA9">
          <w:rPr>
            <w:color w:val="0000FF" w:themeColor="hyperlink"/>
            <w:szCs w:val="24"/>
            <w:u w:val="single"/>
            <w:lang w:val="en-US" w:eastAsia="en-GB"/>
          </w:rPr>
          <w:t>org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/</w:t>
        </w:r>
        <w:proofErr w:type="spellStart"/>
        <w:r w:rsidRPr="00D45DA9">
          <w:rPr>
            <w:color w:val="0000FF" w:themeColor="hyperlink"/>
            <w:szCs w:val="24"/>
            <w:u w:val="single"/>
            <w:lang w:val="en-US" w:eastAsia="en-GB"/>
          </w:rPr>
          <w:t>dac</w:t>
        </w:r>
        <w:proofErr w:type="spellEnd"/>
        <w:r w:rsidRPr="00D45DA9">
          <w:rPr>
            <w:color w:val="0000FF" w:themeColor="hyperlink"/>
            <w:szCs w:val="24"/>
            <w:u w:val="single"/>
            <w:lang w:eastAsia="en-GB"/>
          </w:rPr>
          <w:t>/</w:t>
        </w:r>
        <w:r w:rsidRPr="00D45DA9">
          <w:rPr>
            <w:color w:val="0000FF" w:themeColor="hyperlink"/>
            <w:szCs w:val="24"/>
            <w:u w:val="single"/>
            <w:lang w:val="en-US" w:eastAsia="en-GB"/>
          </w:rPr>
          <w:t>stats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/</w:t>
        </w:r>
        <w:r w:rsidRPr="00D45DA9">
          <w:rPr>
            <w:color w:val="0000FF" w:themeColor="hyperlink"/>
            <w:szCs w:val="24"/>
            <w:u w:val="single"/>
            <w:lang w:val="en-US" w:eastAsia="en-GB"/>
          </w:rPr>
          <w:t>methodology</w:t>
        </w:r>
        <w:r w:rsidRPr="00D45DA9">
          <w:rPr>
            <w:color w:val="0000FF" w:themeColor="hyperlink"/>
            <w:szCs w:val="24"/>
            <w:u w:val="single"/>
            <w:lang w:eastAsia="en-GB"/>
          </w:rPr>
          <w:t>.</w:t>
        </w:r>
        <w:proofErr w:type="spellStart"/>
        <w:r w:rsidRPr="00D45DA9">
          <w:rPr>
            <w:color w:val="0000FF" w:themeColor="hyperlink"/>
            <w:szCs w:val="24"/>
            <w:u w:val="single"/>
            <w:lang w:val="en-US" w:eastAsia="en-GB"/>
          </w:rPr>
          <w:t>htm</w:t>
        </w:r>
        <w:proofErr w:type="spellEnd"/>
      </w:hyperlink>
    </w:p>
    <w:p w:rsidR="00D45DA9" w:rsidRPr="00D45DA9" w:rsidRDefault="00D45DA9" w:rsidP="00D45DA9">
      <w:pPr>
        <w:rPr>
          <w:rFonts w:eastAsia="SimSun" w:cs="Calibri"/>
          <w:color w:val="000000"/>
          <w:szCs w:val="24"/>
          <w:lang w:val="en-US"/>
        </w:rPr>
      </w:pPr>
      <w:r w:rsidRPr="00D45DA9">
        <w:rPr>
          <w:rFonts w:eastAsia="SimSun" w:cs="Calibri"/>
          <w:szCs w:val="24"/>
          <w:lang w:val="en-US"/>
        </w:rPr>
        <w:t xml:space="preserve">b) </w:t>
      </w:r>
      <w:r w:rsidRPr="00D45DA9">
        <w:rPr>
          <w:rFonts w:eastAsia="SimSun" w:cs="Calibri"/>
          <w:szCs w:val="24"/>
        </w:rPr>
        <w:t>ОЭСР</w:t>
      </w:r>
      <w:r w:rsidRPr="00D45DA9">
        <w:rPr>
          <w:rFonts w:eastAsia="SimSun" w:cs="Calibri"/>
          <w:szCs w:val="24"/>
          <w:lang w:val="en-US"/>
        </w:rPr>
        <w:t xml:space="preserve"> (2020), </w:t>
      </w:r>
      <w:hyperlink r:id="rId13" w:history="1"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Tracking Economic Instruments and Finance for Biodiversity - 2020</w:t>
        </w:r>
      </w:hyperlink>
      <w:r w:rsidRPr="00D45DA9">
        <w:rPr>
          <w:rFonts w:eastAsia="SimSun" w:cs="Calibri"/>
          <w:color w:val="000000"/>
          <w:szCs w:val="24"/>
          <w:lang w:val="en-US"/>
        </w:rPr>
        <w:t xml:space="preserve">. </w:t>
      </w:r>
    </w:p>
    <w:p w:rsidR="00D45DA9" w:rsidRPr="00D45DA9" w:rsidRDefault="00D45DA9" w:rsidP="00D45DA9">
      <w:pPr>
        <w:rPr>
          <w:rFonts w:eastAsia="SimSun" w:cs="Calibri"/>
          <w:color w:val="000000"/>
          <w:szCs w:val="24"/>
        </w:rPr>
      </w:pPr>
      <w:r w:rsidRPr="00D45DA9">
        <w:rPr>
          <w:rFonts w:eastAsia="SimSun" w:cs="Calibri"/>
          <w:szCs w:val="24"/>
        </w:rPr>
        <w:t xml:space="preserve">В брошюре также освещается текущая работа по расширению инструментов политики, включая платежи за </w:t>
      </w:r>
      <w:proofErr w:type="spellStart"/>
      <w:r w:rsidRPr="00D45DA9">
        <w:rPr>
          <w:rFonts w:eastAsia="SimSun" w:cs="Calibri"/>
          <w:szCs w:val="24"/>
        </w:rPr>
        <w:t>экосистемные</w:t>
      </w:r>
      <w:proofErr w:type="spellEnd"/>
      <w:r w:rsidRPr="00D45DA9">
        <w:rPr>
          <w:rFonts w:eastAsia="SimSun" w:cs="Calibri"/>
          <w:szCs w:val="24"/>
        </w:rPr>
        <w:t xml:space="preserve"> услуги и компенсацию биоразнообразия, а также финансирование, мобилизуемое этими двумя инструментами политики. Данные </w:t>
      </w:r>
      <w:r w:rsidRPr="00D45DA9">
        <w:rPr>
          <w:rFonts w:eastAsia="SimSun" w:cs="Calibri"/>
          <w:szCs w:val="24"/>
          <w:lang w:val="en-US"/>
        </w:rPr>
        <w:t>PINE</w:t>
      </w:r>
      <w:r w:rsidRPr="00D45DA9">
        <w:rPr>
          <w:rFonts w:eastAsia="SimSun" w:cs="Calibri"/>
          <w:szCs w:val="24"/>
        </w:rPr>
        <w:t xml:space="preserve"> доступны по адресу</w:t>
      </w:r>
      <w:r w:rsidRPr="00D45DA9">
        <w:rPr>
          <w:rFonts w:eastAsia="SimSun" w:cs="Calibri"/>
          <w:szCs w:val="24"/>
        </w:rPr>
        <w:t xml:space="preserve"> </w:t>
      </w:r>
      <w:hyperlink r:id="rId14" w:history="1"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https</w:t>
        </w:r>
        <w:r w:rsidRPr="00D45DA9">
          <w:rPr>
            <w:rFonts w:eastAsia="SimSun" w:cs="Calibri"/>
            <w:color w:val="0000FF" w:themeColor="hyperlink"/>
            <w:szCs w:val="24"/>
            <w:u w:val="single"/>
          </w:rPr>
          <w:t>://</w:t>
        </w:r>
        <w:proofErr w:type="spellStart"/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oe</w:t>
        </w:r>
        <w:proofErr w:type="spellEnd"/>
        <w:r w:rsidRPr="00D45DA9">
          <w:rPr>
            <w:rFonts w:eastAsia="SimSun" w:cs="Calibri"/>
            <w:color w:val="0000FF" w:themeColor="hyperlink"/>
            <w:szCs w:val="24"/>
            <w:u w:val="single"/>
          </w:rPr>
          <w:t>.</w:t>
        </w:r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cd</w:t>
        </w:r>
        <w:r w:rsidRPr="00D45DA9">
          <w:rPr>
            <w:rFonts w:eastAsia="SimSun" w:cs="Calibri"/>
            <w:color w:val="0000FF" w:themeColor="hyperlink"/>
            <w:szCs w:val="24"/>
            <w:u w:val="single"/>
          </w:rPr>
          <w:t>/</w:t>
        </w:r>
        <w:r w:rsidRPr="00D45DA9">
          <w:rPr>
            <w:rFonts w:eastAsia="SimSun" w:cs="Calibri"/>
            <w:color w:val="0000FF" w:themeColor="hyperlink"/>
            <w:szCs w:val="24"/>
            <w:u w:val="single"/>
            <w:lang w:val="en-US"/>
          </w:rPr>
          <w:t>pine</w:t>
        </w:r>
      </w:hyperlink>
    </w:p>
    <w:p w:rsidR="00D45DA9" w:rsidRPr="00D45DA9" w:rsidRDefault="00D45DA9" w:rsidP="00D45DA9">
      <w:pPr>
        <w:rPr>
          <w:rFonts w:eastAsia="SimSun" w:cs="Arial"/>
          <w:i/>
          <w:szCs w:val="24"/>
          <w:lang w:val="en-US"/>
        </w:rPr>
      </w:pPr>
      <w:r w:rsidRPr="00D45DA9">
        <w:rPr>
          <w:rFonts w:eastAsia="SimSun" w:cs="Arial"/>
          <w:szCs w:val="24"/>
        </w:rPr>
        <w:t xml:space="preserve">Дополнительная информация, извлеченная из базы данных </w:t>
      </w:r>
      <w:r w:rsidRPr="00D45DA9">
        <w:rPr>
          <w:rFonts w:eastAsia="SimSun" w:cs="Arial"/>
          <w:szCs w:val="24"/>
          <w:lang w:val="en-US"/>
        </w:rPr>
        <w:t>PINE</w:t>
      </w:r>
      <w:r w:rsidRPr="00D45DA9">
        <w:rPr>
          <w:rFonts w:eastAsia="SimSun" w:cs="Arial"/>
          <w:szCs w:val="24"/>
        </w:rPr>
        <w:t>, передается в ОЭСР.</w:t>
      </w:r>
      <w:r w:rsidRPr="00D45DA9">
        <w:rPr>
          <w:rFonts w:eastAsia="SimSun" w:cs="Arial"/>
          <w:szCs w:val="24"/>
        </w:rPr>
        <w:t xml:space="preserve"> </w:t>
      </w:r>
      <w:r w:rsidRPr="00D45DA9">
        <w:rPr>
          <w:rFonts w:eastAsia="SimSun" w:cs="Arial"/>
          <w:szCs w:val="24"/>
          <w:lang w:val="en-US"/>
        </w:rPr>
        <w:t xml:space="preserve">(2019) </w:t>
      </w:r>
      <w:hyperlink r:id="rId15" w:history="1">
        <w:r w:rsidRPr="00D45DA9">
          <w:rPr>
            <w:rFonts w:eastAsia="SimSun" w:cs="Arial"/>
            <w:i/>
            <w:color w:val="0000FF" w:themeColor="hyperlink"/>
            <w:szCs w:val="24"/>
            <w:u w:val="single"/>
            <w:lang w:val="en-US"/>
          </w:rPr>
          <w:t>Biodiversity: Finance and the Economic and Business Case for Action</w:t>
        </w:r>
      </w:hyperlink>
    </w:p>
    <w:sectPr w:rsidR="00D45DA9" w:rsidRPr="00D45DA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63" w:rsidRDefault="001C4663" w:rsidP="00F73DBC">
      <w:pPr>
        <w:spacing w:after="0" w:line="240" w:lineRule="auto"/>
      </w:pPr>
      <w:r>
        <w:separator/>
      </w:r>
    </w:p>
  </w:endnote>
  <w:end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63" w:rsidRDefault="001C4663" w:rsidP="00F73DBC">
      <w:pPr>
        <w:spacing w:after="0" w:line="240" w:lineRule="auto"/>
      </w:pPr>
      <w:r>
        <w:separator/>
      </w:r>
    </w:p>
  </w:footnote>
  <w:foot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0F3B83"/>
    <w:rsid w:val="00116248"/>
    <w:rsid w:val="001470A2"/>
    <w:rsid w:val="00147D8F"/>
    <w:rsid w:val="001612F6"/>
    <w:rsid w:val="00165896"/>
    <w:rsid w:val="001762D0"/>
    <w:rsid w:val="001A163A"/>
    <w:rsid w:val="001C4663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B68B3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D2413"/>
    <w:rsid w:val="004E087E"/>
    <w:rsid w:val="004F69F4"/>
    <w:rsid w:val="00503B4A"/>
    <w:rsid w:val="00506B48"/>
    <w:rsid w:val="00532D98"/>
    <w:rsid w:val="00587D0B"/>
    <w:rsid w:val="005E47BD"/>
    <w:rsid w:val="005F2C0B"/>
    <w:rsid w:val="00655F55"/>
    <w:rsid w:val="006704C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7F781E"/>
    <w:rsid w:val="008138AD"/>
    <w:rsid w:val="00836F3E"/>
    <w:rsid w:val="00853C09"/>
    <w:rsid w:val="00864C1A"/>
    <w:rsid w:val="00875225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1199C"/>
    <w:rsid w:val="00D2619D"/>
    <w:rsid w:val="00D45DA9"/>
    <w:rsid w:val="00DA19D7"/>
    <w:rsid w:val="00DC18AA"/>
    <w:rsid w:val="00E123F7"/>
    <w:rsid w:val="00E21B43"/>
    <w:rsid w:val="00E27922"/>
    <w:rsid w:val="00E33CA8"/>
    <w:rsid w:val="00E52EA5"/>
    <w:rsid w:val="00E559F9"/>
    <w:rsid w:val="00E90BD4"/>
    <w:rsid w:val="00EA206F"/>
    <w:rsid w:val="00EB362A"/>
    <w:rsid w:val="00EB389E"/>
    <w:rsid w:val="00EC1112"/>
    <w:rsid w:val="00EE0900"/>
    <w:rsid w:val="00EE6556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D1199C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1199C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D1199C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1199C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ecd.org/environment/resources/tracking-economic-instruments-and-finance-for-biodiversity-202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cd.org/dac/stats/methodology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dac/stats/methodology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ecd.org/env/resources/biodiversity/biodiversity-finance-and-the-economic-and-business-case-for-action.htm" TargetMode="External"/><Relationship Id="rId10" Type="http://schemas.openxmlformats.org/officeDocument/2006/relationships/hyperlink" Target="https://one.oecd.org/document/DCD/DAC/STAT(2018)9/FINAL/en/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ecd.org/environment/resources/tracking-economic-instruments-and-finance-for-biodiversity-2020.pdf" TargetMode="External"/><Relationship Id="rId14" Type="http://schemas.openxmlformats.org/officeDocument/2006/relationships/hyperlink" Target="https://oe.cd/p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321E-1B23-40D8-9201-DBDB0589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2022-08-03T11:55:00Z</dcterms:created>
  <dcterms:modified xsi:type="dcterms:W3CDTF">2022-08-03T11:55:00Z</dcterms:modified>
</cp:coreProperties>
</file>