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E559F9">
        <w:rPr>
          <w:rFonts w:eastAsia="Arial Unicode MS" w:cs="Times New Roman"/>
          <w:szCs w:val="24"/>
          <w:bdr w:val="nil"/>
          <w:lang w:eastAsia="ru-RU"/>
        </w:rPr>
        <w:t>10</w:t>
      </w:r>
      <w:r w:rsidR="00780F08" w:rsidRPr="00BD29EC">
        <w:rPr>
          <w:rFonts w:eastAsia="Arial Unicode MS" w:cs="Times New Roman"/>
          <w:szCs w:val="24"/>
          <w:bdr w:val="nil"/>
          <w:lang w:eastAsia="ru-RU"/>
        </w:rPr>
        <w:t xml:space="preserve">: </w:t>
      </w:r>
      <w:r w:rsidR="00E559F9" w:rsidRPr="00E559F9">
        <w:t>Сокращение неравенства внутри стран и между ними</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10</w:t>
      </w:r>
      <w:r w:rsidR="00780F08" w:rsidRPr="00BD29EC">
        <w:rPr>
          <w:rFonts w:cs="Times New Roman"/>
          <w:szCs w:val="24"/>
        </w:rPr>
        <w:t>.</w:t>
      </w:r>
      <w:r w:rsidR="00C515AF">
        <w:rPr>
          <w:rFonts w:cs="Times New Roman"/>
          <w:szCs w:val="24"/>
        </w:rPr>
        <w:t>4</w:t>
      </w:r>
      <w:r w:rsidR="00780F08" w:rsidRPr="00BD29EC">
        <w:rPr>
          <w:rFonts w:cs="Times New Roman"/>
          <w:szCs w:val="24"/>
        </w:rPr>
        <w:t xml:space="preserve">.  </w:t>
      </w:r>
      <w:r w:rsidR="003E7FCE" w:rsidRPr="003E7FCE">
        <w:t>Принять соответствующую политику, особенно бюджетно-налоговую политику и политику в вопросах заработной платы и социальной защиты, и постепенно добиваться обеспечения большего равенства</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10</w:t>
      </w:r>
      <w:r w:rsidR="00780F08" w:rsidRPr="00BD29EC">
        <w:rPr>
          <w:rFonts w:cs="Times New Roman"/>
          <w:szCs w:val="24"/>
        </w:rPr>
        <w:t>.</w:t>
      </w:r>
      <w:r w:rsidR="00C515AF">
        <w:rPr>
          <w:rFonts w:cs="Times New Roman"/>
          <w:szCs w:val="24"/>
        </w:rPr>
        <w:t>4</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3E7FCE" w:rsidRPr="003E7FCE">
        <w:rPr>
          <w:rFonts w:cs="Times New Roman"/>
          <w:szCs w:val="24"/>
        </w:rPr>
        <w:t>Доля ВВП, приходящаяся на оплату труда</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3E7FCE" w:rsidP="003E7FCE">
      <w:r>
        <w:t xml:space="preserve">Не применимо. </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04BE3" w:rsidRPr="00DA19D7" w:rsidRDefault="003E7FCE" w:rsidP="003E7FCE">
      <w:pPr>
        <w:rPr>
          <w:rFonts w:eastAsia="Arial Unicode MS" w:cs="Times New Roman"/>
          <w:b/>
          <w:szCs w:val="24"/>
          <w:bdr w:val="nil"/>
          <w:lang w:eastAsia="ru-RU"/>
        </w:rPr>
      </w:pPr>
      <w:r>
        <w:t>8.2.1, 8.5.1</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6C43F8" w:rsidRPr="00BD29EC" w:rsidRDefault="006C43F8" w:rsidP="006C43F8">
      <w:pPr>
        <w:rPr>
          <w:bdr w:val="nil"/>
          <w:lang w:eastAsia="ru-RU"/>
        </w:rPr>
      </w:pPr>
      <w:r>
        <w:rPr>
          <w:bdr w:val="nil"/>
          <w:lang w:eastAsia="ru-RU"/>
        </w:rPr>
        <w:t>Международная организация труда (МОТ)</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6C43F8" w:rsidRPr="006C43F8" w:rsidRDefault="006C43F8" w:rsidP="006C43F8">
      <w:pPr>
        <w:rPr>
          <w:bdr w:val="nil"/>
          <w:lang w:eastAsia="ru-RU"/>
        </w:rPr>
      </w:pPr>
      <w:r>
        <w:rPr>
          <w:bdr w:val="nil"/>
          <w:lang w:eastAsia="ru-RU"/>
        </w:rPr>
        <w:t>Международная организация труда (МОТ)</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3E7FCE" w:rsidRDefault="003E7FCE" w:rsidP="003E7FCE">
      <w:r w:rsidRPr="003E7FCE">
        <w:t xml:space="preserve">Доля рабочей силы в Валовом внутреннем продукте (ВВП) - это общая оплата труда наемных работников и трудовой доход </w:t>
      </w:r>
      <w:proofErr w:type="spellStart"/>
      <w:r w:rsidRPr="003E7FCE">
        <w:t>самозанятых</w:t>
      </w:r>
      <w:proofErr w:type="spellEnd"/>
      <w:r w:rsidRPr="003E7FCE">
        <w:t>, выраженный в процентах от ВВП, который является показателем общего объема производства. Он предоставляет информацию об относительной доле продукции, которая начисляется работникам, по сравнению с долей, которая начисляется капиталу в производственном процессе за данный отчетный период.</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3E7FCE" w:rsidRDefault="003E7FCE" w:rsidP="003E7FCE">
      <w:r w:rsidRPr="003E7FCE">
        <w:t>Вознаграждение работников - это общее вознаграждение в денежной или натуральной форме, выплачиваемое работнику предприятием за работу, выполненную работником в течение отчетного периода. Компенсация работникам включает: (i) заработную плату (наличными или натурой) и (</w:t>
      </w:r>
      <w:proofErr w:type="spellStart"/>
      <w:r w:rsidRPr="003E7FCE">
        <w:t>ii</w:t>
      </w:r>
      <w:proofErr w:type="spellEnd"/>
      <w:r w:rsidRPr="003E7FCE">
        <w:t xml:space="preserve">) взносы на социальное страхование, выплачиваемые работодателями. Эта концепция рассматривает компенсацию работникам как издержки для работодателя, таким образом, компенсация равна нулю за неоплачиваемую работу, </w:t>
      </w:r>
      <w:r w:rsidRPr="003E7FCE">
        <w:lastRenderedPageBreak/>
        <w:t>выполняемую добровольно. Кроме того, он не включает налоги, подлежащие уплате работодателями в счет заработной платы, такие как налог на заработную плату.</w:t>
      </w:r>
    </w:p>
    <w:p w:rsidR="004A724C" w:rsidRDefault="004A724C" w:rsidP="003E7FCE">
      <w:r w:rsidRPr="004A724C">
        <w:t xml:space="preserve">Показатель должен быть составлен с использованием данных, охватывающих все виды экономической деятельности, всех работников и </w:t>
      </w:r>
      <w:proofErr w:type="spellStart"/>
      <w:r w:rsidRPr="004A724C">
        <w:t>самозанятых</w:t>
      </w:r>
      <w:proofErr w:type="spellEnd"/>
      <w:r w:rsidRPr="004A724C">
        <w:t xml:space="preserve">. Таким образом, в дополнение к вознаграждению работников показатель должен также включать трудовой доход </w:t>
      </w:r>
      <w:proofErr w:type="spellStart"/>
      <w:r w:rsidRPr="004A724C">
        <w:t>самозанятых</w:t>
      </w:r>
      <w:proofErr w:type="spellEnd"/>
      <w:r w:rsidRPr="004A724C">
        <w:t>.</w:t>
      </w:r>
    </w:p>
    <w:p w:rsidR="004A724C" w:rsidRDefault="004A724C" w:rsidP="003E7FCE">
      <w:r w:rsidRPr="004A724C">
        <w:t>ВВП представляет собой рыночную стоимость всех конечных товаров и услуг, произведенных за определенный период времени (для целей данного показателя - один год) на территории страны.</w:t>
      </w:r>
    </w:p>
    <w:p w:rsidR="004A724C" w:rsidRDefault="004A724C" w:rsidP="003E7FCE">
      <w:r w:rsidRPr="004A724C">
        <w:t>Занятые лица определяются как все те лица трудоспособного возраста, которые в течение короткого учетного периода (одна неделя) занимались какой-либо деятельностью по производству товаров или оказанию услуг за плату или прибыль. Для ясности термин «работники» используется как сокращение для «лиц, занятых по найму».</w:t>
      </w:r>
    </w:p>
    <w:p w:rsidR="004A724C" w:rsidRDefault="004A724C" w:rsidP="004A724C">
      <w:r>
        <w:t xml:space="preserve">К </w:t>
      </w:r>
      <w:proofErr w:type="gramStart"/>
      <w:r>
        <w:t>занятым</w:t>
      </w:r>
      <w:proofErr w:type="gramEnd"/>
      <w:r>
        <w:t xml:space="preserve"> относятся наемные работники и </w:t>
      </w:r>
      <w:proofErr w:type="spellStart"/>
      <w:r>
        <w:t>самозанятые</w:t>
      </w:r>
      <w:proofErr w:type="spellEnd"/>
      <w:r>
        <w:t>.</w:t>
      </w:r>
    </w:p>
    <w:p w:rsidR="004A724C" w:rsidRDefault="004A724C" w:rsidP="004A724C">
      <w:proofErr w:type="gramStart"/>
      <w:r>
        <w:t>Наемные работники — это все те работники, которые выполняют работу, определяемую как оплачиваемая работа по найму, то есть работу, на которой действующие лица имеют явные или неявные трудовые договоры, дающие им базовое вознаграждение, не зависящее напрямую от дохода единицы, на которую они работают.</w:t>
      </w:r>
      <w:proofErr w:type="gramEnd"/>
    </w:p>
    <w:p w:rsidR="004A724C" w:rsidRDefault="004A724C" w:rsidP="004A724C">
      <w:proofErr w:type="spellStart"/>
      <w:r>
        <w:t>Самозанятые</w:t>
      </w:r>
      <w:proofErr w:type="spellEnd"/>
      <w:r>
        <w:t xml:space="preserve"> — это работники, заработная плата которых напрямую зависит от прибыли (или потенциальной прибыли), полученной от произведенных товаров и услуг (где собственное потребление считается частью прибыли). Должностные лица принимают оперативные решения, влияющие на предприятие, или делегируют такие решения, сохраняя при этом ответственность за благополучие предприятия. (В этом контексте «предприятие» включает операции, выполняемые одним человеком.)</w:t>
      </w:r>
    </w:p>
    <w:p w:rsidR="004A724C" w:rsidRPr="00DA19D7" w:rsidRDefault="004A724C" w:rsidP="004A724C">
      <w:r>
        <w:t xml:space="preserve">Трудовой доход </w:t>
      </w:r>
      <w:proofErr w:type="spellStart"/>
      <w:r>
        <w:t>самозанятого</w:t>
      </w:r>
      <w:proofErr w:type="spellEnd"/>
      <w:r>
        <w:t xml:space="preserve"> работника является имплицитным элементом вознаграждения за работу, выполненную им самим, в отличие от элемента вознаграждения, порождаемого владением активами.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A8239D" w:rsidP="00A8239D">
      <w:r>
        <w:t>Процент</w:t>
      </w:r>
      <w:proofErr w:type="gramStart"/>
      <w:r>
        <w:t xml:space="preserve"> (%)</w:t>
      </w:r>
      <w:proofErr w:type="gramEnd"/>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A8239D" w:rsidP="00A8239D">
      <w:r>
        <w:t xml:space="preserve">Не применимо. </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A8239D" w:rsidRPr="00BD29EC" w:rsidRDefault="00A8239D" w:rsidP="00A8239D">
      <w:r w:rsidRPr="00A8239D">
        <w:t xml:space="preserve">Рекомендуемыми первичными источниками данных для этого показателя являются оценки ВВП и оплаты труда работников по национальным счетам. Следовательно, периодичность этого показателя будет зависеть от данных национальных счетов, </w:t>
      </w:r>
      <w:r w:rsidRPr="00A8239D">
        <w:lastRenderedPageBreak/>
        <w:t xml:space="preserve">подготовленных в </w:t>
      </w:r>
      <w:r>
        <w:t>конкретной</w:t>
      </w:r>
      <w:r w:rsidRPr="00A8239D">
        <w:t xml:space="preserve"> стране. Для </w:t>
      </w:r>
      <w:proofErr w:type="spellStart"/>
      <w:r w:rsidRPr="00A8239D">
        <w:t>самозанятых</w:t>
      </w:r>
      <w:proofErr w:type="spellEnd"/>
      <w:r w:rsidRPr="00A8239D">
        <w:t xml:space="preserve"> работников необходима модель вменения для учета их трудового дохода в сочетании с данными национальных счетов. Источник данных должен быть представлен при предоставлении оценок показателя, а также </w:t>
      </w:r>
      <w:r>
        <w:t xml:space="preserve">при </w:t>
      </w:r>
      <w:r w:rsidRPr="00A8239D">
        <w:t>пересмотр</w:t>
      </w:r>
      <w:r>
        <w:t>е</w:t>
      </w:r>
      <w:r w:rsidRPr="00A8239D">
        <w:t xml:space="preserve"> Системы национальных счетов (предпочтительно СНС 2008).</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AF6D7A" w:rsidRDefault="00AF6D7A" w:rsidP="00AF6D7A">
      <w:r w:rsidRPr="00AF6D7A">
        <w:t xml:space="preserve">Данные об оплате труда работников и ВВП собираются из </w:t>
      </w:r>
      <w:proofErr w:type="spellStart"/>
      <w:r w:rsidRPr="00AF6D7A">
        <w:t>репозитория</w:t>
      </w:r>
      <w:proofErr w:type="spellEnd"/>
      <w:r w:rsidRPr="00AF6D7A">
        <w:t xml:space="preserve"> официальных данных страны национальных счетов. Сектор экономической статистики Статистического отдела Организации Объединенных Наций (СОООН) ведет и обновляет базу данных официальных </w:t>
      </w:r>
      <w:proofErr w:type="spellStart"/>
      <w:r w:rsidRPr="00AF6D7A">
        <w:t>страновых</w:t>
      </w:r>
      <w:proofErr w:type="spellEnd"/>
      <w:r w:rsidRPr="00AF6D7A">
        <w:t xml:space="preserve"> данных национальных счетов. Необходимыми данными для моделирования и условного исчисления труда </w:t>
      </w:r>
      <w:proofErr w:type="spellStart"/>
      <w:r w:rsidRPr="00AF6D7A">
        <w:t>самозанятых</w:t>
      </w:r>
      <w:proofErr w:type="spellEnd"/>
      <w:r w:rsidRPr="00AF6D7A">
        <w:t xml:space="preserve"> являются наборы </w:t>
      </w:r>
      <w:proofErr w:type="spellStart"/>
      <w:r w:rsidRPr="00AF6D7A">
        <w:t>микроданных</w:t>
      </w:r>
      <w:proofErr w:type="spellEnd"/>
      <w:r w:rsidRPr="00AF6D7A">
        <w:t xml:space="preserve"> национальных обследований домохозяйств в соответствии с согласованными на международном уровне концепциями и определениями показателей. Департамент статистики МОТ обрабатывает наборы </w:t>
      </w:r>
      <w:proofErr w:type="spellStart"/>
      <w:r w:rsidRPr="00AF6D7A">
        <w:t>микроданных</w:t>
      </w:r>
      <w:proofErr w:type="spellEnd"/>
      <w:r w:rsidRPr="00AF6D7A">
        <w:t xml:space="preserve"> национальных обследований домохозяйств в соответствии с согласованными на международном уровне концепциями показателей и определениями, установленными Международной конференцией статистиков труда (МКСТ).</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AF6D7A" w:rsidRPr="00BD29EC" w:rsidRDefault="00AF6D7A" w:rsidP="00AF6D7A">
      <w:r w:rsidRPr="00AF6D7A">
        <w:t xml:space="preserve">Годовой для данных об оплате труда и ВВП и непрерывный для наборов </w:t>
      </w:r>
      <w:proofErr w:type="spellStart"/>
      <w:r w:rsidRPr="00AF6D7A">
        <w:t>микроданных</w:t>
      </w:r>
      <w:proofErr w:type="spellEnd"/>
      <w:r w:rsidRPr="00AF6D7A">
        <w:t xml:space="preserve"> обследований домохозяйств.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AF6D7A" w:rsidRPr="00BD29EC" w:rsidRDefault="00AF6D7A" w:rsidP="00AF6D7A">
      <w:r w:rsidRPr="00AF6D7A">
        <w:t>Планируемая периодичность публикации данных составляет приблизительно два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AF6D7A" w:rsidRPr="00A71EC6" w:rsidRDefault="00AF6D7A" w:rsidP="00AF6D7A">
      <w:r w:rsidRPr="00AF6D7A">
        <w:t xml:space="preserve">Национальные статистические управления (НСУ) являются основными </w:t>
      </w:r>
      <w:proofErr w:type="gramStart"/>
      <w:r w:rsidRPr="00AF6D7A">
        <w:t>поставщиками</w:t>
      </w:r>
      <w:proofErr w:type="gramEnd"/>
      <w:r w:rsidRPr="00AF6D7A">
        <w:t xml:space="preserve"> как необходимых данных национальных счетов, так и наборов </w:t>
      </w:r>
      <w:proofErr w:type="spellStart"/>
      <w:r w:rsidRPr="00AF6D7A">
        <w:t>микроданных</w:t>
      </w:r>
      <w:proofErr w:type="spellEnd"/>
      <w:r w:rsidRPr="00AF6D7A">
        <w:t xml:space="preserve"> обследований домохозяйств.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6125E4" w:rsidRPr="00BD29EC" w:rsidRDefault="006125E4" w:rsidP="006125E4">
      <w:r w:rsidRPr="006125E4">
        <w:t>Международная организация труда (МОТ)</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6125E4" w:rsidP="006125E4">
      <w:r w:rsidRPr="006125E4">
        <w:t>МОТ является координационным центром ООН по статистике труда. Он устанавливает международные стандарты статистики труда через Международную конференцию статистиков труда. Он также собирает и публикует статистику труда с целью распространения сопоставимых на международном уровне наборов данных и предоставляет техническую помощь и обучение государствам - членам МОТ в поддержку их усилий по подготовке высококачественных данных о рынке труда.</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431868" w:rsidRPr="00BD29EC" w:rsidRDefault="00431868" w:rsidP="00431868">
      <w:r w:rsidRPr="00431868">
        <w:lastRenderedPageBreak/>
        <w:t>Доля труда в ВВП предназначена для информирования об относительной доле ВВП, приходящейся на работников, по сравнению с долей, приходящейся на капитал в данный отчетный период.</w:t>
      </w:r>
    </w:p>
    <w:p w:rsidR="00431868" w:rsidRPr="00431868" w:rsidRDefault="00431868" w:rsidP="00431868">
      <w:pPr>
        <w:rPr>
          <w:szCs w:val="24"/>
        </w:rPr>
      </w:pPr>
      <w:r w:rsidRPr="00431868">
        <w:rPr>
          <w:szCs w:val="24"/>
        </w:rPr>
        <w:t xml:space="preserve">Чтобы эффективно интерпретировать этот показатель, важно рассматривать его вместе с тенденциями экономического роста. Доля оплаты труда в национальном выпуске может показать, в какой степени экономический рост со временем трансформируется в более высокие доходы наемных работников (и/или более высокие заработки </w:t>
      </w:r>
      <w:proofErr w:type="spellStart"/>
      <w:r w:rsidRPr="00431868">
        <w:rPr>
          <w:szCs w:val="24"/>
        </w:rPr>
        <w:t>самозанятых</w:t>
      </w:r>
      <w:proofErr w:type="spellEnd"/>
      <w:r w:rsidRPr="00431868">
        <w:rPr>
          <w:szCs w:val="24"/>
        </w:rPr>
        <w:t xml:space="preserve">). В периоды экономического спада доля трудового дохода показывает, в какой степени падение объема производства снижает трудовой доход по сравнению с прибылью. Если трудовой доход падает быстрее, чем прибыль, ожидается, что доля трудового дохода упадет. Напротив, если происходит более резкое снижение прибыли, чем трудового дохода, доля будет расти. При любом заданном уровне ВВП и прибыли доля трудового дохода может уменьшиться в результате падения заработной платы, снижения доходов </w:t>
      </w:r>
      <w:proofErr w:type="spellStart"/>
      <w:r w:rsidRPr="00431868">
        <w:rPr>
          <w:szCs w:val="24"/>
        </w:rPr>
        <w:t>самозанятых</w:t>
      </w:r>
      <w:proofErr w:type="spellEnd"/>
      <w:r w:rsidRPr="00431868">
        <w:rPr>
          <w:szCs w:val="24"/>
        </w:rPr>
        <w:t>, изменения в структуре занятости по доходам или их комбинации.</w:t>
      </w:r>
    </w:p>
    <w:p w:rsidR="002E15F9" w:rsidRPr="00BD29EC" w:rsidRDefault="00431868" w:rsidP="00431868">
      <w:pPr>
        <w:rPr>
          <w:szCs w:val="24"/>
        </w:rPr>
      </w:pPr>
      <w:r w:rsidRPr="00431868">
        <w:rPr>
          <w:szCs w:val="24"/>
        </w:rPr>
        <w:t>Увеличение производства и ВВП часто приводит к повышению уровня жизни отдельных лиц в экономике, но это будет зависеть от распределения реальных доходов и государственной политики среди других факторов.</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483086" w:rsidRPr="00BD29EC" w:rsidRDefault="00483086" w:rsidP="00483086">
      <w:r w:rsidRPr="00483086">
        <w:t xml:space="preserve">ВВП может исключать или занижать виды деятельности, которые трудно измерить, такие как операции в неформальном секторе или на нелегальных рынках и т. д., тем самым занижая ВВП. Более того, ВВП не учитывает социальные и экологические издержки производства и, следовательно, не является </w:t>
      </w:r>
      <w:r>
        <w:t>надежным</w:t>
      </w:r>
      <w:r w:rsidRPr="00483086">
        <w:t xml:space="preserve"> показателем общего уровня благосостояния.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483086" w:rsidRDefault="00483086" w:rsidP="00A71EC6">
      <w:pPr>
        <w:pStyle w:val="MHeader2"/>
        <w:pBdr>
          <w:bottom w:val="single" w:sz="12" w:space="3" w:color="DDDDDD"/>
        </w:pBdr>
        <w:rPr>
          <w:color w:val="auto"/>
          <w:sz w:val="24"/>
          <w:szCs w:val="24"/>
          <w:lang w:val="ru-RU"/>
        </w:rPr>
      </w:pPr>
      <m:oMath>
        <m:r>
          <w:rPr>
            <w:rFonts w:ascii="Cambria Math" w:hAnsi="Cambria Math" w:cs="Cambria Math"/>
            <w:color w:val="auto"/>
            <w:sz w:val="22"/>
            <w:szCs w:val="24"/>
            <w:lang w:val="ru-RU"/>
          </w:rPr>
          <m:t>Доля труда в валовом внутреннем продукте</m:t>
        </m:r>
        <m:r>
          <m:rPr>
            <m:sty m:val="p"/>
          </m:rPr>
          <w:rPr>
            <w:rFonts w:ascii="Cambria Math" w:hAnsi="Cambria Math" w:cs="Cambria Math"/>
            <w:color w:val="auto"/>
            <w:sz w:val="22"/>
            <w:szCs w:val="24"/>
            <w:lang w:val="ru-RU"/>
          </w:rPr>
          <m:t>=</m:t>
        </m:r>
        <m:f>
          <m:fPr>
            <m:ctrlPr>
              <w:rPr>
                <w:rFonts w:ascii="Cambria Math" w:hAnsi="Cambria Math"/>
                <w:color w:val="auto"/>
                <w:sz w:val="22"/>
                <w:szCs w:val="24"/>
                <w:lang w:val="ru-RU"/>
              </w:rPr>
            </m:ctrlPr>
          </m:fPr>
          <m:num>
            <m:r>
              <m:rPr>
                <m:sty m:val="p"/>
              </m:rPr>
              <w:rPr>
                <w:rFonts w:ascii="Cambria Math" w:hAnsi="Cambria Math" w:cs="Cambria Math"/>
                <w:color w:val="auto"/>
                <w:sz w:val="22"/>
                <w:szCs w:val="24"/>
                <w:lang w:val="ru-RU"/>
              </w:rPr>
              <m:t>(Суммарная оплата труда наемных работников)+(Трудовой доход самозанятых)</m:t>
            </m:r>
          </m:num>
          <m:den>
            <m:r>
              <m:rPr>
                <m:sty m:val="p"/>
              </m:rPr>
              <w:rPr>
                <w:rFonts w:ascii="Cambria Math" w:hAnsi="Cambria Math" w:cs="Cambria Math"/>
                <w:color w:val="auto"/>
                <w:sz w:val="22"/>
                <w:szCs w:val="24"/>
                <w:lang w:val="ru-RU"/>
              </w:rPr>
              <m:t>Валовый внутренний продукт</m:t>
            </m:r>
          </m:den>
        </m:f>
        <m:r>
          <w:rPr>
            <w:rFonts w:ascii="Cambria Math" w:hAnsi="Cambria Math"/>
            <w:color w:val="auto"/>
            <w:sz w:val="22"/>
            <w:szCs w:val="24"/>
            <w:lang w:val="ru-RU"/>
          </w:rPr>
          <m:t>×100</m:t>
        </m:r>
      </m:oMath>
      <w:r>
        <w:rPr>
          <w:color w:val="auto"/>
          <w:sz w:val="24"/>
          <w:szCs w:val="24"/>
          <w:lang w:val="ru-RU"/>
        </w:rPr>
        <w:t xml:space="preserve"> </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483086" w:rsidRDefault="00483086" w:rsidP="00483086">
      <w:r w:rsidRPr="00483086">
        <w:t>МОТ проводит ежегодные консультации с государствами-членами с помощью вопросника ILOSTAT и связанной с ним Системы статистической отчетности (STARS). Национальные поставщики данных получают ссылку на портал, где они могут ознакомиться со всеми национальными данными по ЦУР, доступными в ILOSTAT.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AC5CE7" w:rsidRDefault="00AC5CE7" w:rsidP="00AC5CE7">
      <w:r w:rsidRPr="00AC5CE7">
        <w:t xml:space="preserve">Для обеспечения того, чтобы данные о доле рабочей силы были сопоставимы на международном уровне, необходима корректировка трудового дохода, полученного </w:t>
      </w:r>
      <w:proofErr w:type="spellStart"/>
      <w:r w:rsidRPr="00AC5CE7">
        <w:t>самозанятыми</w:t>
      </w:r>
      <w:proofErr w:type="spellEnd"/>
      <w:r w:rsidRPr="00AC5CE7">
        <w:t xml:space="preserve">. </w:t>
      </w:r>
      <w:proofErr w:type="spellStart"/>
      <w:r w:rsidRPr="00AC5CE7">
        <w:t>Самозанятость</w:t>
      </w:r>
      <w:proofErr w:type="spellEnd"/>
      <w:r w:rsidRPr="00AC5CE7">
        <w:t xml:space="preserve"> составляет значительную долю мировой рабочей силы. Более того, доля </w:t>
      </w:r>
      <w:proofErr w:type="spellStart"/>
      <w:r w:rsidRPr="00AC5CE7">
        <w:t>самозанятых</w:t>
      </w:r>
      <w:proofErr w:type="spellEnd"/>
      <w:r w:rsidRPr="00AC5CE7">
        <w:t xml:space="preserve"> в общей численности рабочей силы, как правило, выше в странах с более низким национальным доходом. Как следствие, использование только данных национальных счетов об оплате труда работников – расчет нескорректированной доли труда – снижает международную сопоставимость.</w:t>
      </w:r>
    </w:p>
    <w:p w:rsidR="00AC5CE7" w:rsidRDefault="00AC5CE7" w:rsidP="00AC5CE7">
      <w:r w:rsidRPr="00AC5CE7">
        <w:lastRenderedPageBreak/>
        <w:t xml:space="preserve">С помощью коллекции гармонизированных </w:t>
      </w:r>
      <w:proofErr w:type="spellStart"/>
      <w:r w:rsidRPr="00AC5CE7">
        <w:t>микроданных</w:t>
      </w:r>
      <w:proofErr w:type="spellEnd"/>
      <w:r w:rsidRPr="00AC5CE7">
        <w:t xml:space="preserve"> МОТ условно вычисляется трудовой доход </w:t>
      </w:r>
      <w:proofErr w:type="spellStart"/>
      <w:r w:rsidRPr="00AC5CE7">
        <w:t>самозанятых</w:t>
      </w:r>
      <w:proofErr w:type="spellEnd"/>
      <w:r w:rsidRPr="00AC5CE7">
        <w:t xml:space="preserve"> по отношению к трудовому доходу наемных работников. Вменение основано на наблюдаемых характеристиках работников, таких как сектор экономики, род занятий, образование и возраст. Описание процедуры см. в разделах 2.1–2.4 документа «Доля и распределение доходов от рабочей силы в мире». Трудовой доход </w:t>
      </w:r>
      <w:proofErr w:type="spellStart"/>
      <w:r w:rsidRPr="00AC5CE7">
        <w:t>самозанятых</w:t>
      </w:r>
      <w:proofErr w:type="spellEnd"/>
      <w:r w:rsidRPr="00AC5CE7">
        <w:t xml:space="preserve"> на национальном уровне рассчитывается на основе этой оценки и добавляется к числителю выражения в 4.c.</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E70823" w:rsidP="00E70823">
      <w:r w:rsidRPr="00E70823">
        <w:t>Методы многомерной регрессии и перекрестной проверки используются для условного исчисления отсутствующих значений на уровне страны. Дополнительные переменные, используемые для условного исчисления, включают ряд показателей, в том числе данные о рынке труда и экономические данные. Для получения дополнительной информации об оценках см. методологический обзор смоделированных оценок МОТ, доступный по адресу https://ilostat.ilo.org/resources/concepts-anddefinitions/ilo-modelled-estimates/. Подробную процедуру условного исчисления доли труда см. в разделе 2.6 документа «Доля и распределение доходов от труда в мире».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E70823" w:rsidRDefault="00E70823" w:rsidP="00E70823">
      <w:r w:rsidRPr="00E70823">
        <w:t>Не применимо (см. 4.</w:t>
      </w:r>
      <w:r w:rsidRPr="00E70823">
        <w:rPr>
          <w:lang w:val="en-US"/>
        </w:rPr>
        <w:t>g</w:t>
      </w:r>
      <w:r w:rsidRPr="00E70823">
        <w:t xml:space="preserve"> ниже)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E70823" w:rsidRPr="00E70823" w:rsidRDefault="00E70823" w:rsidP="00E70823">
      <w:r w:rsidRPr="00E70823">
        <w:t>Совокупные показатели получены на основе данных на уровне страны (включая условно исчисленные наблюдения на уровне страны).</w:t>
      </w:r>
    </w:p>
    <w:p w:rsidR="002E15F9" w:rsidRDefault="00E70823" w:rsidP="00E70823">
      <w:r w:rsidRPr="00E70823">
        <w:t xml:space="preserve">Региональные и глобальные доли труда получаются путем суммирования по странам числителя и знаменателя </w:t>
      </w:r>
      <w:r w:rsidRPr="00E70823">
        <w:t xml:space="preserve">описанной выше </w:t>
      </w:r>
      <w:r w:rsidRPr="00E70823">
        <w:t>формулы, определяю</w:t>
      </w:r>
      <w:r>
        <w:t>щей долю труда</w:t>
      </w:r>
      <w:r w:rsidRPr="00E70823">
        <w:t>. Как только обе величины получены на желаемом уровне агрегирования, соотношение между ними используется для расчета доли для каждой региональной группы и глобального уровня. Обратите внимание, что этот метод прямого агрегирования может использоваться из-за вменения отсутствующих наблюдений на уровне страны. Дополнительную информацию об оценках см. в методологическом обзоре смоделированных оценок МОТ, доступном по адресу</w:t>
      </w:r>
    </w:p>
    <w:p w:rsidR="00E70823" w:rsidRPr="00BD29EC" w:rsidRDefault="00E70823" w:rsidP="00E70823">
      <w:hyperlink r:id="rId9" w:history="1">
        <w:r>
          <w:rPr>
            <w:rStyle w:val="ac"/>
          </w:rPr>
          <w:t>https://ilostat.ilo.org/resources/concepts-and-definitions/ilo-modelled-estimates/</w:t>
        </w:r>
      </w:hyperlink>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E70823" w:rsidRPr="00E70823" w:rsidRDefault="00E70823" w:rsidP="00E70823">
      <w:r w:rsidRPr="00E70823">
        <w:t>Для расчета этого показателя необходимы две ключевые переменные.</w:t>
      </w:r>
    </w:p>
    <w:p w:rsidR="00E70823" w:rsidRPr="00E70823" w:rsidRDefault="00E70823" w:rsidP="00E70823">
      <w:r w:rsidRPr="00E70823">
        <w:t>Во-первых, национальные счета оценивают ВВП и оплату труда работников. Полную документацию по Системе национальных счетов можно найти здесь:</w:t>
      </w:r>
    </w:p>
    <w:p w:rsidR="00E70823" w:rsidRPr="00E70823" w:rsidRDefault="00E70823" w:rsidP="00E70823">
      <w:r w:rsidRPr="00E70823">
        <w:t>https://unstats.un.org/unsd/nationalaccount/sna.asp</w:t>
      </w:r>
    </w:p>
    <w:p w:rsidR="00E70823" w:rsidRPr="00BD29EC" w:rsidRDefault="00E70823" w:rsidP="00E70823">
      <w:r w:rsidRPr="00E70823">
        <w:lastRenderedPageBreak/>
        <w:t xml:space="preserve">Во-вторых, необходимыми данными для моделирования и исчисления трудового дохода </w:t>
      </w:r>
      <w:proofErr w:type="spellStart"/>
      <w:r w:rsidRPr="00E70823">
        <w:t>самозанятых</w:t>
      </w:r>
      <w:proofErr w:type="spellEnd"/>
      <w:r w:rsidRPr="00E70823">
        <w:t xml:space="preserve"> являются наборы </w:t>
      </w:r>
      <w:proofErr w:type="spellStart"/>
      <w:r w:rsidRPr="00E70823">
        <w:t>микроданных</w:t>
      </w:r>
      <w:proofErr w:type="spellEnd"/>
      <w:r w:rsidRPr="00E70823">
        <w:t xml:space="preserve"> национальных обследований домохозяйств. Для получения информации о методологии каждого национального обследования домохозяйств необходимо обратиться к наиболее полному отчету об обследовании или к методологическим публикациям соответствующего национального статистического управления. Подробное руководство по оценке трудового дохода </w:t>
      </w:r>
      <w:proofErr w:type="spellStart"/>
      <w:r w:rsidRPr="00E70823">
        <w:t>самозанятых</w:t>
      </w:r>
      <w:proofErr w:type="spellEnd"/>
      <w:r w:rsidRPr="00E70823">
        <w:t xml:space="preserve"> см. в разделах 2.1–2.4 документа: Доля и распределение трудового дохода в мире.</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A050A7" w:rsidRPr="00BD29EC" w:rsidRDefault="00A050A7" w:rsidP="00A050A7">
      <w:r w:rsidRPr="00A050A7">
        <w:t>Система управления качеством базы данных ILOSTAT в отношении смоделированных оценок основана на сочетании автоматизированных проверок и экспертной оценки. Эти процедуры гарантируют соблюдение стандартов международной сопоставимости и непротиворечивости временных рядов.</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A050A7" w:rsidRPr="00040034" w:rsidRDefault="00A050A7" w:rsidP="00A050A7">
      <w:r w:rsidRPr="00A050A7">
        <w:t xml:space="preserve">Регулярно проводятся проверки согласованности и качества данных для проверки данных перед их распространением в базе данных ILOSTAT. Эти проверки состоят из пересмотра данных и метаданных всех соответствующих входных данных с применением протоколов для обеспечения международной сопоставимости и согласованности временных рядов. Во многих случаях исходные данные получаются посредством обработки МОТ наборов </w:t>
      </w:r>
      <w:proofErr w:type="spellStart"/>
      <w:r w:rsidRPr="00A050A7">
        <w:t>микроданных</w:t>
      </w:r>
      <w:proofErr w:type="spellEnd"/>
      <w:r w:rsidRPr="00A050A7">
        <w:t xml:space="preserve"> национальных обследований домохозяйств. Данные также сообщаются национальными статистическими управлениями или другими соответствующими национальными учреждениями Статистическому департаменту МОТ посредством его ежегодного вопросника по статистике труда. Также используются данные из официальных </w:t>
      </w:r>
      <w:proofErr w:type="spellStart"/>
      <w:r w:rsidRPr="00A050A7">
        <w:t>репозиториев</w:t>
      </w:r>
      <w:proofErr w:type="spellEnd"/>
      <w:r w:rsidRPr="00A050A7">
        <w:t xml:space="preserve"> международных организаций. Все эти входные данные подлежат процедуре проверки. Для полученных смоделированных оценок выполняются как статистические, так и субъективные оценки выходных данных.</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0B285D" w:rsidRPr="00BD29EC" w:rsidRDefault="000B285D" w:rsidP="000B285D">
      <w:r w:rsidRPr="000B285D">
        <w:t xml:space="preserve">Процедура корректировки с учетом трудовых доходов </w:t>
      </w:r>
      <w:proofErr w:type="spellStart"/>
      <w:r w:rsidRPr="000B285D">
        <w:t>самозанятых</w:t>
      </w:r>
      <w:proofErr w:type="spellEnd"/>
      <w:r w:rsidRPr="000B285D">
        <w:t xml:space="preserve"> повышает международную сопоставимость показателя. Для подробного обсуждения оценки снижения погрешности процедуры оценки, пожалуйста, обратитесь к разделу 3.1: </w:t>
      </w:r>
      <w:hyperlink r:id="rId10" w:history="1">
        <w:r w:rsidRPr="00672057">
          <w:rPr>
            <w:rStyle w:val="ac"/>
          </w:rPr>
          <w:t>Глобальная доля трудового дохода и распределение.</w:t>
        </w:r>
      </w:hyperlink>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0B285D" w:rsidRPr="00BD29EC" w:rsidRDefault="000B285D" w:rsidP="000B285D">
      <w:r w:rsidRPr="000B285D">
        <w:t>Данные по этому показателю доступны для 187 стран и территорий.</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0B285D" w:rsidRPr="00BD29EC" w:rsidRDefault="000B285D" w:rsidP="000B285D">
      <w:r w:rsidRPr="000B285D">
        <w:t>Данные по этому показателю доступны за период с 2004 по 2019 год.</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0B285D" w:rsidRPr="00BD29EC" w:rsidRDefault="000B285D" w:rsidP="000B285D">
      <w:r w:rsidRPr="000B285D">
        <w:t xml:space="preserve">Для этого показателя </w:t>
      </w:r>
      <w:proofErr w:type="spellStart"/>
      <w:r w:rsidRPr="000B285D">
        <w:t>дезагрегация</w:t>
      </w:r>
      <w:proofErr w:type="spellEnd"/>
      <w:r w:rsidRPr="000B285D">
        <w:t xml:space="preserve"> не требуется.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6. </w:t>
      </w:r>
      <w:r w:rsidR="0075371E" w:rsidRPr="00BD29EC">
        <w:rPr>
          <w:b/>
          <w:color w:val="auto"/>
          <w:sz w:val="24"/>
          <w:szCs w:val="24"/>
          <w:lang w:val="ru-RU"/>
        </w:rPr>
        <w:t>Сопоставимость / отклонение от международных стандартов</w:t>
      </w:r>
    </w:p>
    <w:p w:rsidR="000B285D" w:rsidRDefault="000B285D" w:rsidP="000B285D">
      <w:pPr>
        <w:rPr>
          <w:lang w:eastAsia="en-GB"/>
        </w:rPr>
      </w:pPr>
      <w:r w:rsidRPr="000B285D">
        <w:rPr>
          <w:lang w:eastAsia="en-GB"/>
        </w:rPr>
        <w:t xml:space="preserve">Данные об оплате труда и ВВП, используемые для показателя, оцениваются на уровне страны, поэтому существенных расхождений возникнуть не должно. Напротив, корректировка, отражающая трудовой доход </w:t>
      </w:r>
      <w:proofErr w:type="spellStart"/>
      <w:r w:rsidRPr="000B285D">
        <w:rPr>
          <w:lang w:eastAsia="en-GB"/>
        </w:rPr>
        <w:t>самозанятых</w:t>
      </w:r>
      <w:proofErr w:type="spellEnd"/>
      <w:r w:rsidRPr="000B285D">
        <w:rPr>
          <w:lang w:eastAsia="en-GB"/>
        </w:rPr>
        <w:t xml:space="preserve">, может быть источником значительных расхождений между национальными и международными оценками. </w:t>
      </w:r>
    </w:p>
    <w:p w:rsidR="000B285D" w:rsidRDefault="000B285D" w:rsidP="000B285D">
      <w:pPr>
        <w:rPr>
          <w:lang w:eastAsia="en-GB"/>
        </w:rPr>
      </w:pPr>
      <w:r w:rsidRPr="000B285D">
        <w:rPr>
          <w:lang w:eastAsia="en-GB"/>
        </w:rPr>
        <w:t xml:space="preserve">Показатель оценивается с использованием модели условного исчисления трудового дохода </w:t>
      </w:r>
      <w:proofErr w:type="spellStart"/>
      <w:r w:rsidRPr="000B285D">
        <w:rPr>
          <w:lang w:eastAsia="en-GB"/>
        </w:rPr>
        <w:t>самозанятых</w:t>
      </w:r>
      <w:proofErr w:type="spellEnd"/>
      <w:r w:rsidRPr="000B285D">
        <w:rPr>
          <w:lang w:eastAsia="en-GB"/>
        </w:rPr>
        <w:t xml:space="preserve"> на основе наборов </w:t>
      </w:r>
      <w:proofErr w:type="spellStart"/>
      <w:r w:rsidRPr="000B285D">
        <w:rPr>
          <w:lang w:eastAsia="en-GB"/>
        </w:rPr>
        <w:t>микроданных</w:t>
      </w:r>
      <w:proofErr w:type="spellEnd"/>
      <w:r w:rsidRPr="000B285D">
        <w:rPr>
          <w:lang w:eastAsia="en-GB"/>
        </w:rPr>
        <w:t xml:space="preserve"> обследований домохозяйств. Это делается для получения комплексной оценки трудового дохода и повышения международной сопоставимости оценок. Оценки на уровне страны могут основываться на различных моделях условного исчисления трудового дохода </w:t>
      </w:r>
      <w:proofErr w:type="spellStart"/>
      <w:r w:rsidRPr="000B285D">
        <w:rPr>
          <w:lang w:eastAsia="en-GB"/>
        </w:rPr>
        <w:t>самозанятых</w:t>
      </w:r>
      <w:proofErr w:type="spellEnd"/>
      <w:r w:rsidRPr="000B285D">
        <w:rPr>
          <w:lang w:eastAsia="en-GB"/>
        </w:rPr>
        <w:t xml:space="preserve"> или вообще не включать трудовой доход </w:t>
      </w:r>
      <w:proofErr w:type="spellStart"/>
      <w:r w:rsidRPr="000B285D">
        <w:rPr>
          <w:lang w:eastAsia="en-GB"/>
        </w:rPr>
        <w:t>самозанятых</w:t>
      </w:r>
      <w:proofErr w:type="spellEnd"/>
      <w:r w:rsidRPr="000B285D">
        <w:rPr>
          <w:lang w:eastAsia="en-GB"/>
        </w:rPr>
        <w:t>.</w:t>
      </w:r>
    </w:p>
    <w:p w:rsidR="00672057" w:rsidRDefault="00672057" w:rsidP="000B285D">
      <w:pPr>
        <w:rPr>
          <w:lang w:eastAsia="en-GB"/>
        </w:rPr>
      </w:pPr>
      <w:r w:rsidRPr="00672057">
        <w:rPr>
          <w:lang w:eastAsia="en-GB"/>
        </w:rPr>
        <w:t xml:space="preserve">Подробное описание различных процедур расчета доли труда и их эффективности см. в разделах 2.1–2.4 и разделе 3.1 документа </w:t>
      </w:r>
      <w:hyperlink r:id="rId11" w:history="1">
        <w:r w:rsidRPr="00672057">
          <w:rPr>
            <w:rStyle w:val="ac"/>
            <w:lang w:eastAsia="en-GB"/>
          </w:rPr>
          <w:t>«Доля и распределение доходов от труда в мире».</w:t>
        </w:r>
      </w:hyperlink>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040034">
        <w:rPr>
          <w:rFonts w:eastAsia="Times New Roman" w:cs="Times New Roman"/>
          <w:b/>
          <w:szCs w:val="24"/>
          <w:lang w:val="en-US" w:eastAsia="en-GB"/>
        </w:rPr>
        <w:t xml:space="preserve">7. </w:t>
      </w:r>
      <w:r>
        <w:rPr>
          <w:rFonts w:eastAsia="Times New Roman" w:cs="Times New Roman"/>
          <w:b/>
          <w:szCs w:val="24"/>
          <w:lang w:eastAsia="en-GB"/>
        </w:rPr>
        <w:t>Ссылки</w:t>
      </w:r>
      <w:r w:rsidRPr="00040034">
        <w:rPr>
          <w:rFonts w:eastAsia="Times New Roman" w:cs="Times New Roman"/>
          <w:b/>
          <w:szCs w:val="24"/>
          <w:lang w:val="en-US" w:eastAsia="en-GB"/>
        </w:rPr>
        <w:t xml:space="preserve"> </w:t>
      </w:r>
      <w:r>
        <w:rPr>
          <w:rFonts w:eastAsia="Times New Roman" w:cs="Times New Roman"/>
          <w:b/>
          <w:szCs w:val="24"/>
          <w:lang w:eastAsia="en-GB"/>
        </w:rPr>
        <w:t>и</w:t>
      </w:r>
      <w:r w:rsidRPr="00040034">
        <w:rPr>
          <w:rFonts w:eastAsia="Times New Roman" w:cs="Times New Roman"/>
          <w:b/>
          <w:szCs w:val="24"/>
          <w:lang w:val="en-US" w:eastAsia="en-GB"/>
        </w:rPr>
        <w:t xml:space="preserve"> </w:t>
      </w:r>
      <w:r>
        <w:rPr>
          <w:rFonts w:eastAsia="Times New Roman" w:cs="Times New Roman"/>
          <w:b/>
          <w:szCs w:val="24"/>
          <w:lang w:eastAsia="en-GB"/>
        </w:rPr>
        <w:t>документы</w:t>
      </w:r>
    </w:p>
    <w:p w:rsidR="00672057" w:rsidRDefault="00672057" w:rsidP="00672057">
      <w:r w:rsidRPr="00672057">
        <w:rPr>
          <w:lang w:val="en-US"/>
        </w:rPr>
        <w:t xml:space="preserve">URL: </w:t>
      </w:r>
    </w:p>
    <w:p w:rsidR="00672057" w:rsidRPr="00672057" w:rsidRDefault="00672057" w:rsidP="00672057">
      <w:pPr>
        <w:rPr>
          <w:lang w:val="en-US"/>
        </w:rPr>
      </w:pPr>
      <w:hyperlink r:id="rId12" w:history="1">
        <w:r w:rsidRPr="00704A84">
          <w:rPr>
            <w:rStyle w:val="ac"/>
            <w:lang w:val="en-US"/>
          </w:rPr>
          <w:t>https://ilostat.ilo.org/</w:t>
        </w:r>
      </w:hyperlink>
      <w:r w:rsidRPr="00672057">
        <w:rPr>
          <w:lang w:val="en-US"/>
        </w:rPr>
        <w:t xml:space="preserve"> </w:t>
      </w:r>
    </w:p>
    <w:p w:rsidR="00672057" w:rsidRDefault="00672057" w:rsidP="00672057">
      <w:r>
        <w:t>Использованные</w:t>
      </w:r>
      <w:r w:rsidRPr="00672057">
        <w:rPr>
          <w:lang w:val="en-US"/>
        </w:rPr>
        <w:t xml:space="preserve"> </w:t>
      </w:r>
      <w:r>
        <w:t>документы</w:t>
      </w:r>
      <w:r w:rsidRPr="00672057">
        <w:rPr>
          <w:lang w:val="en-US"/>
        </w:rPr>
        <w:t>:</w:t>
      </w:r>
    </w:p>
    <w:p w:rsidR="00672057" w:rsidRDefault="00672057" w:rsidP="00672057">
      <w:r w:rsidRPr="00672057">
        <w:t xml:space="preserve">• </w:t>
      </w:r>
      <w:r w:rsidRPr="00672057">
        <w:t>Руководство МОТ - Достойный труд и цели в области устойчивого развития: Руководство по показателям рынка труда ЦУР</w:t>
      </w:r>
      <w:r w:rsidRPr="00672057">
        <w:t xml:space="preserve"> (</w:t>
      </w:r>
      <w:hyperlink r:id="rId13" w:history="1">
        <w:r w:rsidRPr="00704A84">
          <w:rPr>
            <w:rStyle w:val="ac"/>
            <w:lang w:val="en-US"/>
          </w:rPr>
          <w:t>https</w:t>
        </w:r>
        <w:r w:rsidRPr="00704A84">
          <w:rPr>
            <w:rStyle w:val="ac"/>
          </w:rPr>
          <w:t>://</w:t>
        </w:r>
        <w:r w:rsidRPr="00704A84">
          <w:rPr>
            <w:rStyle w:val="ac"/>
            <w:lang w:val="en-US"/>
          </w:rPr>
          <w:t>www</w:t>
        </w:r>
        <w:r w:rsidRPr="00704A84">
          <w:rPr>
            <w:rStyle w:val="ac"/>
          </w:rPr>
          <w:t>.</w:t>
        </w:r>
        <w:proofErr w:type="spellStart"/>
        <w:r w:rsidRPr="00704A84">
          <w:rPr>
            <w:rStyle w:val="ac"/>
            <w:lang w:val="en-US"/>
          </w:rPr>
          <w:t>ilo</w:t>
        </w:r>
        <w:proofErr w:type="spellEnd"/>
        <w:r w:rsidRPr="00704A84">
          <w:rPr>
            <w:rStyle w:val="ac"/>
          </w:rPr>
          <w:t>.</w:t>
        </w:r>
        <w:r w:rsidRPr="00704A84">
          <w:rPr>
            <w:rStyle w:val="ac"/>
            <w:lang w:val="en-US"/>
          </w:rPr>
          <w:t>org</w:t>
        </w:r>
        <w:r w:rsidRPr="00704A84">
          <w:rPr>
            <w:rStyle w:val="ac"/>
          </w:rPr>
          <w:t>/</w:t>
        </w:r>
        <w:r w:rsidRPr="00704A84">
          <w:rPr>
            <w:rStyle w:val="ac"/>
            <w:lang w:val="en-US"/>
          </w:rPr>
          <w:t>global</w:t>
        </w:r>
        <w:r w:rsidRPr="00704A84">
          <w:rPr>
            <w:rStyle w:val="ac"/>
          </w:rPr>
          <w:t>/</w:t>
        </w:r>
        <w:r w:rsidRPr="00704A84">
          <w:rPr>
            <w:rStyle w:val="ac"/>
            <w:lang w:val="en-US"/>
          </w:rPr>
          <w:t>statistics</w:t>
        </w:r>
        <w:r w:rsidRPr="00704A84">
          <w:rPr>
            <w:rStyle w:val="ac"/>
          </w:rPr>
          <w:t>-</w:t>
        </w:r>
        <w:proofErr w:type="spellStart"/>
        <w:r w:rsidRPr="00704A84">
          <w:rPr>
            <w:rStyle w:val="ac"/>
            <w:lang w:val="en-US"/>
          </w:rPr>
          <w:t>anddatabases</w:t>
        </w:r>
        <w:proofErr w:type="spellEnd"/>
        <w:r w:rsidRPr="00704A84">
          <w:rPr>
            <w:rStyle w:val="ac"/>
          </w:rPr>
          <w:t>/</w:t>
        </w:r>
        <w:r w:rsidRPr="00704A84">
          <w:rPr>
            <w:rStyle w:val="ac"/>
            <w:lang w:val="en-US"/>
          </w:rPr>
          <w:t>publications</w:t>
        </w:r>
        <w:r w:rsidRPr="00704A84">
          <w:rPr>
            <w:rStyle w:val="ac"/>
          </w:rPr>
          <w:t>/</w:t>
        </w:r>
        <w:r w:rsidRPr="00704A84">
          <w:rPr>
            <w:rStyle w:val="ac"/>
            <w:lang w:val="en-US"/>
          </w:rPr>
          <w:t>WCMS</w:t>
        </w:r>
        <w:r w:rsidRPr="00704A84">
          <w:rPr>
            <w:rStyle w:val="ac"/>
          </w:rPr>
          <w:t>_647109/</w:t>
        </w:r>
        <w:proofErr w:type="spellStart"/>
        <w:r w:rsidRPr="00704A84">
          <w:rPr>
            <w:rStyle w:val="ac"/>
            <w:lang w:val="en-US"/>
          </w:rPr>
          <w:t>lang</w:t>
        </w:r>
        <w:proofErr w:type="spellEnd"/>
        <w:r w:rsidRPr="00704A84">
          <w:rPr>
            <w:rStyle w:val="ac"/>
          </w:rPr>
          <w:t>--</w:t>
        </w:r>
        <w:proofErr w:type="spellStart"/>
        <w:r w:rsidRPr="00704A84">
          <w:rPr>
            <w:rStyle w:val="ac"/>
            <w:lang w:val="en-US"/>
          </w:rPr>
          <w:t>en</w:t>
        </w:r>
        <w:proofErr w:type="spellEnd"/>
        <w:r w:rsidRPr="00704A84">
          <w:rPr>
            <w:rStyle w:val="ac"/>
          </w:rPr>
          <w:t>/</w:t>
        </w:r>
        <w:r w:rsidRPr="00704A84">
          <w:rPr>
            <w:rStyle w:val="ac"/>
            <w:lang w:val="en-US"/>
          </w:rPr>
          <w:t>index</w:t>
        </w:r>
        <w:r w:rsidRPr="00704A84">
          <w:rPr>
            <w:rStyle w:val="ac"/>
          </w:rPr>
          <w:t>.</w:t>
        </w:r>
        <w:proofErr w:type="spellStart"/>
        <w:r w:rsidRPr="00704A84">
          <w:rPr>
            <w:rStyle w:val="ac"/>
            <w:lang w:val="en-US"/>
          </w:rPr>
          <w:t>htm</w:t>
        </w:r>
        <w:proofErr w:type="spellEnd"/>
      </w:hyperlink>
      <w:r w:rsidRPr="00672057">
        <w:t>)</w:t>
      </w:r>
    </w:p>
    <w:p w:rsidR="00672057" w:rsidRPr="00672057" w:rsidRDefault="00672057" w:rsidP="00672057">
      <w:pPr>
        <w:rPr>
          <w:lang w:val="en-US"/>
        </w:rPr>
      </w:pPr>
      <w:r w:rsidRPr="00672057">
        <w:rPr>
          <w:lang w:val="en-US"/>
        </w:rPr>
        <w:t>•</w:t>
      </w:r>
      <w:r w:rsidRPr="00672057">
        <w:rPr>
          <w:lang w:val="en-US"/>
        </w:rPr>
        <w:t xml:space="preserve"> </w:t>
      </w:r>
      <w:r w:rsidRPr="00672057">
        <w:rPr>
          <w:lang w:val="en-US"/>
        </w:rPr>
        <w:t xml:space="preserve">ILOSTAT: </w:t>
      </w:r>
      <w:hyperlink r:id="rId14" w:history="1">
        <w:r w:rsidRPr="00704A84">
          <w:rPr>
            <w:rStyle w:val="ac"/>
            <w:lang w:val="en-US"/>
          </w:rPr>
          <w:t>https://ilostat.ilo.org/</w:t>
        </w:r>
      </w:hyperlink>
      <w:r w:rsidRPr="00672057">
        <w:rPr>
          <w:lang w:val="en-US"/>
        </w:rPr>
        <w:t xml:space="preserve"> </w:t>
      </w:r>
    </w:p>
    <w:p w:rsidR="00672057" w:rsidRDefault="00672057" w:rsidP="00672057">
      <w:r w:rsidRPr="00672057">
        <w:t xml:space="preserve">• </w:t>
      </w:r>
      <w:r w:rsidRPr="00672057">
        <w:t>Данные и показатели социальной защиты МОТ:</w:t>
      </w:r>
      <w:r w:rsidRPr="00672057">
        <w:t xml:space="preserve"> </w:t>
      </w:r>
      <w:r w:rsidRPr="00672057">
        <w:rPr>
          <w:lang w:val="en-US"/>
        </w:rPr>
        <w:t>https</w:t>
      </w:r>
      <w:r w:rsidRPr="00672057">
        <w:t>://</w:t>
      </w:r>
      <w:r w:rsidRPr="00672057">
        <w:rPr>
          <w:lang w:val="en-US"/>
        </w:rPr>
        <w:t>www</w:t>
      </w:r>
      <w:r w:rsidRPr="00672057">
        <w:t>.</w:t>
      </w:r>
      <w:proofErr w:type="spellStart"/>
      <w:r w:rsidRPr="00672057">
        <w:rPr>
          <w:lang w:val="en-US"/>
        </w:rPr>
        <w:t>ilo</w:t>
      </w:r>
      <w:proofErr w:type="spellEnd"/>
      <w:r w:rsidRPr="00672057">
        <w:t>.</w:t>
      </w:r>
      <w:r w:rsidRPr="00672057">
        <w:rPr>
          <w:lang w:val="en-US"/>
        </w:rPr>
        <w:t>org</w:t>
      </w:r>
      <w:r w:rsidRPr="00672057">
        <w:t>/</w:t>
      </w:r>
      <w:r w:rsidRPr="00672057">
        <w:rPr>
          <w:lang w:val="en-US"/>
        </w:rPr>
        <w:t>global</w:t>
      </w:r>
      <w:r w:rsidRPr="00672057">
        <w:t>/</w:t>
      </w:r>
      <w:r w:rsidRPr="00672057">
        <w:rPr>
          <w:lang w:val="en-US"/>
        </w:rPr>
        <w:t>topics</w:t>
      </w:r>
      <w:r w:rsidRPr="00672057">
        <w:t>/</w:t>
      </w:r>
      <w:proofErr w:type="spellStart"/>
      <w:r w:rsidRPr="00672057">
        <w:rPr>
          <w:lang w:val="en-US"/>
        </w:rPr>
        <w:t>dw</w:t>
      </w:r>
      <w:proofErr w:type="spellEnd"/>
      <w:r w:rsidRPr="00672057">
        <w:t>4</w:t>
      </w:r>
      <w:proofErr w:type="spellStart"/>
      <w:r w:rsidRPr="00672057">
        <w:rPr>
          <w:lang w:val="en-US"/>
        </w:rPr>
        <w:t>sd</w:t>
      </w:r>
      <w:proofErr w:type="spellEnd"/>
      <w:r w:rsidRPr="00672057">
        <w:t>/</w:t>
      </w:r>
      <w:r w:rsidRPr="00672057">
        <w:rPr>
          <w:lang w:val="en-US"/>
        </w:rPr>
        <w:t>themes</w:t>
      </w:r>
      <w:r w:rsidRPr="00672057">
        <w:t>/</w:t>
      </w:r>
      <w:proofErr w:type="spellStart"/>
      <w:r w:rsidRPr="00672057">
        <w:rPr>
          <w:lang w:val="en-US"/>
        </w:rPr>
        <w:t>sp</w:t>
      </w:r>
      <w:proofErr w:type="spellEnd"/>
      <w:r w:rsidRPr="00672057">
        <w:t>-</w:t>
      </w:r>
      <w:r w:rsidRPr="00672057">
        <w:rPr>
          <w:lang w:val="en-US"/>
        </w:rPr>
        <w:t>floor</w:t>
      </w:r>
      <w:r w:rsidRPr="00672057">
        <w:t>/</w:t>
      </w:r>
      <w:r w:rsidRPr="00672057">
        <w:rPr>
          <w:lang w:val="en-US"/>
        </w:rPr>
        <w:t>WCMS</w:t>
      </w:r>
      <w:r w:rsidRPr="00672057">
        <w:t>_560732/</w:t>
      </w:r>
      <w:proofErr w:type="spellStart"/>
      <w:r w:rsidRPr="00672057">
        <w:rPr>
          <w:lang w:val="en-US"/>
        </w:rPr>
        <w:t>lang</w:t>
      </w:r>
      <w:proofErr w:type="spellEnd"/>
      <w:r w:rsidRPr="00672057">
        <w:t xml:space="preserve">-- </w:t>
      </w:r>
      <w:proofErr w:type="spellStart"/>
      <w:r w:rsidRPr="00672057">
        <w:rPr>
          <w:lang w:val="en-US"/>
        </w:rPr>
        <w:t>en</w:t>
      </w:r>
      <w:proofErr w:type="spellEnd"/>
      <w:r w:rsidRPr="00672057">
        <w:t>/</w:t>
      </w:r>
      <w:r w:rsidRPr="00672057">
        <w:rPr>
          <w:lang w:val="en-US"/>
        </w:rPr>
        <w:t>index</w:t>
      </w:r>
      <w:r w:rsidRPr="00672057">
        <w:t>.</w:t>
      </w:r>
      <w:proofErr w:type="spellStart"/>
      <w:r w:rsidRPr="00672057">
        <w:rPr>
          <w:lang w:val="en-US"/>
        </w:rPr>
        <w:t>htm</w:t>
      </w:r>
      <w:proofErr w:type="spellEnd"/>
      <w:r w:rsidRPr="00672057">
        <w:t xml:space="preserve"> </w:t>
      </w:r>
    </w:p>
    <w:p w:rsidR="00672057" w:rsidRPr="00672057" w:rsidRDefault="00672057" w:rsidP="00672057">
      <w:r w:rsidRPr="00672057">
        <w:t xml:space="preserve">• </w:t>
      </w:r>
      <w:r>
        <w:t>Система национальных счетов</w:t>
      </w:r>
      <w:r w:rsidRPr="00672057">
        <w:t xml:space="preserve">: </w:t>
      </w:r>
      <w:hyperlink r:id="rId15" w:history="1">
        <w:r w:rsidRPr="00704A84">
          <w:rPr>
            <w:rStyle w:val="ac"/>
            <w:lang w:val="en-US"/>
          </w:rPr>
          <w:t>http</w:t>
        </w:r>
        <w:r w:rsidRPr="00672057">
          <w:rPr>
            <w:rStyle w:val="ac"/>
          </w:rPr>
          <w:t>://</w:t>
        </w:r>
        <w:proofErr w:type="spellStart"/>
        <w:r w:rsidRPr="00704A84">
          <w:rPr>
            <w:rStyle w:val="ac"/>
            <w:lang w:val="en-US"/>
          </w:rPr>
          <w:t>unstats</w:t>
        </w:r>
        <w:proofErr w:type="spellEnd"/>
        <w:r w:rsidRPr="00672057">
          <w:rPr>
            <w:rStyle w:val="ac"/>
          </w:rPr>
          <w:t>.</w:t>
        </w:r>
        <w:r w:rsidRPr="00704A84">
          <w:rPr>
            <w:rStyle w:val="ac"/>
            <w:lang w:val="en-US"/>
          </w:rPr>
          <w:t>un</w:t>
        </w:r>
        <w:r w:rsidRPr="00672057">
          <w:rPr>
            <w:rStyle w:val="ac"/>
          </w:rPr>
          <w:t>.</w:t>
        </w:r>
        <w:r w:rsidRPr="00704A84">
          <w:rPr>
            <w:rStyle w:val="ac"/>
            <w:lang w:val="en-US"/>
          </w:rPr>
          <w:t>org</w:t>
        </w:r>
        <w:r w:rsidRPr="00672057">
          <w:rPr>
            <w:rStyle w:val="ac"/>
          </w:rPr>
          <w:t>/</w:t>
        </w:r>
        <w:proofErr w:type="spellStart"/>
        <w:r w:rsidRPr="00704A84">
          <w:rPr>
            <w:rStyle w:val="ac"/>
            <w:lang w:val="en-US"/>
          </w:rPr>
          <w:t>unsd</w:t>
        </w:r>
        <w:proofErr w:type="spellEnd"/>
        <w:r w:rsidRPr="00672057">
          <w:rPr>
            <w:rStyle w:val="ac"/>
          </w:rPr>
          <w:t>/</w:t>
        </w:r>
        <w:proofErr w:type="spellStart"/>
        <w:r w:rsidRPr="00704A84">
          <w:rPr>
            <w:rStyle w:val="ac"/>
            <w:lang w:val="en-US"/>
          </w:rPr>
          <w:t>nationalaccount</w:t>
        </w:r>
        <w:proofErr w:type="spellEnd"/>
        <w:r w:rsidRPr="00672057">
          <w:rPr>
            <w:rStyle w:val="ac"/>
          </w:rPr>
          <w:t>/</w:t>
        </w:r>
        <w:proofErr w:type="spellStart"/>
        <w:r w:rsidRPr="00704A84">
          <w:rPr>
            <w:rStyle w:val="ac"/>
            <w:lang w:val="en-US"/>
          </w:rPr>
          <w:t>sna</w:t>
        </w:r>
        <w:proofErr w:type="spellEnd"/>
        <w:r w:rsidRPr="00672057">
          <w:rPr>
            <w:rStyle w:val="ac"/>
          </w:rPr>
          <w:t>.</w:t>
        </w:r>
        <w:r w:rsidRPr="00704A84">
          <w:rPr>
            <w:rStyle w:val="ac"/>
            <w:lang w:val="en-US"/>
          </w:rPr>
          <w:t>asp</w:t>
        </w:r>
      </w:hyperlink>
      <w:r w:rsidRPr="00672057">
        <w:t xml:space="preserve"> </w:t>
      </w:r>
    </w:p>
    <w:p w:rsidR="00672057" w:rsidRPr="00672057" w:rsidRDefault="00672057" w:rsidP="00672057">
      <w:r w:rsidRPr="00672057">
        <w:t xml:space="preserve">• </w:t>
      </w:r>
      <w:r w:rsidRPr="00672057">
        <w:t>Руководство по показателям достойного труда</w:t>
      </w:r>
      <w:r w:rsidRPr="00672057">
        <w:t xml:space="preserve">: </w:t>
      </w:r>
      <w:hyperlink r:id="rId16" w:history="1">
        <w:r w:rsidRPr="00704A84">
          <w:rPr>
            <w:rStyle w:val="ac"/>
            <w:lang w:val="en-US"/>
          </w:rPr>
          <w:t>https</w:t>
        </w:r>
        <w:r w:rsidRPr="00672057">
          <w:rPr>
            <w:rStyle w:val="ac"/>
          </w:rPr>
          <w:t>://</w:t>
        </w:r>
        <w:r w:rsidRPr="00704A84">
          <w:rPr>
            <w:rStyle w:val="ac"/>
            <w:lang w:val="en-US"/>
          </w:rPr>
          <w:t>www</w:t>
        </w:r>
        <w:r w:rsidRPr="00672057">
          <w:rPr>
            <w:rStyle w:val="ac"/>
          </w:rPr>
          <w:t>.</w:t>
        </w:r>
        <w:proofErr w:type="spellStart"/>
        <w:r w:rsidRPr="00704A84">
          <w:rPr>
            <w:rStyle w:val="ac"/>
            <w:lang w:val="en-US"/>
          </w:rPr>
          <w:t>ilo</w:t>
        </w:r>
        <w:proofErr w:type="spellEnd"/>
        <w:r w:rsidRPr="00672057">
          <w:rPr>
            <w:rStyle w:val="ac"/>
          </w:rPr>
          <w:t>.</w:t>
        </w:r>
        <w:r w:rsidRPr="00704A84">
          <w:rPr>
            <w:rStyle w:val="ac"/>
            <w:lang w:val="en-US"/>
          </w:rPr>
          <w:t>org</w:t>
        </w:r>
        <w:r w:rsidRPr="00672057">
          <w:rPr>
            <w:rStyle w:val="ac"/>
          </w:rPr>
          <w:t>/</w:t>
        </w:r>
        <w:r w:rsidRPr="00704A84">
          <w:rPr>
            <w:rStyle w:val="ac"/>
            <w:lang w:val="en-US"/>
          </w:rPr>
          <w:t>integration</w:t>
        </w:r>
        <w:r w:rsidRPr="00672057">
          <w:rPr>
            <w:rStyle w:val="ac"/>
          </w:rPr>
          <w:t>/</w:t>
        </w:r>
        <w:r w:rsidRPr="00704A84">
          <w:rPr>
            <w:rStyle w:val="ac"/>
            <w:lang w:val="en-US"/>
          </w:rPr>
          <w:t>resources</w:t>
        </w:r>
        <w:r w:rsidRPr="00672057">
          <w:rPr>
            <w:rStyle w:val="ac"/>
          </w:rPr>
          <w:t>/</w:t>
        </w:r>
        <w:r w:rsidRPr="00704A84">
          <w:rPr>
            <w:rStyle w:val="ac"/>
            <w:lang w:val="en-US"/>
          </w:rPr>
          <w:t>pubs</w:t>
        </w:r>
        <w:r w:rsidRPr="00672057">
          <w:rPr>
            <w:rStyle w:val="ac"/>
          </w:rPr>
          <w:t>/</w:t>
        </w:r>
        <w:r w:rsidRPr="00704A84">
          <w:rPr>
            <w:rStyle w:val="ac"/>
            <w:lang w:val="en-US"/>
          </w:rPr>
          <w:t>WCMS</w:t>
        </w:r>
        <w:r w:rsidRPr="00672057">
          <w:rPr>
            <w:rStyle w:val="ac"/>
          </w:rPr>
          <w:t>_229374/</w:t>
        </w:r>
        <w:proofErr w:type="spellStart"/>
        <w:r w:rsidRPr="00704A84">
          <w:rPr>
            <w:rStyle w:val="ac"/>
            <w:lang w:val="en-US"/>
          </w:rPr>
          <w:t>lang</w:t>
        </w:r>
        <w:proofErr w:type="spellEnd"/>
        <w:r w:rsidRPr="00672057">
          <w:rPr>
            <w:rStyle w:val="ac"/>
          </w:rPr>
          <w:t>--</w:t>
        </w:r>
        <w:proofErr w:type="spellStart"/>
        <w:r w:rsidRPr="00704A84">
          <w:rPr>
            <w:rStyle w:val="ac"/>
            <w:lang w:val="en-US"/>
          </w:rPr>
          <w:t>en</w:t>
        </w:r>
        <w:proofErr w:type="spellEnd"/>
        <w:r w:rsidRPr="00672057">
          <w:rPr>
            <w:rStyle w:val="ac"/>
          </w:rPr>
          <w:t>/</w:t>
        </w:r>
        <w:r w:rsidRPr="00704A84">
          <w:rPr>
            <w:rStyle w:val="ac"/>
            <w:lang w:val="en-US"/>
          </w:rPr>
          <w:t>index</w:t>
        </w:r>
        <w:r w:rsidRPr="00672057">
          <w:rPr>
            <w:rStyle w:val="ac"/>
          </w:rPr>
          <w:t>.</w:t>
        </w:r>
        <w:proofErr w:type="spellStart"/>
        <w:r w:rsidRPr="00704A84">
          <w:rPr>
            <w:rStyle w:val="ac"/>
            <w:lang w:val="en-US"/>
          </w:rPr>
          <w:t>htm</w:t>
        </w:r>
        <w:proofErr w:type="spellEnd"/>
      </w:hyperlink>
      <w:r w:rsidRPr="00672057">
        <w:t xml:space="preserve"> </w:t>
      </w:r>
    </w:p>
    <w:p w:rsidR="00672057" w:rsidRPr="00672057" w:rsidRDefault="00672057" w:rsidP="00672057">
      <w:r w:rsidRPr="00672057">
        <w:t xml:space="preserve">• </w:t>
      </w:r>
      <w:hyperlink r:id="rId17" w:history="1">
        <w:r w:rsidRPr="00672057">
          <w:rPr>
            <w:rStyle w:val="ac"/>
          </w:rPr>
          <w:t>Глобальная доля трудовых доходов и их распределение</w:t>
        </w:r>
      </w:hyperlink>
      <w:bookmarkStart w:id="5" w:name="_GoBack"/>
      <w:bookmarkEnd w:id="5"/>
    </w:p>
    <w:p w:rsidR="00672057" w:rsidRPr="00672057" w:rsidRDefault="00672057" w:rsidP="00672057">
      <w:pPr>
        <w:rPr>
          <w:rFonts w:eastAsia="Times New Roman" w:cs="Times New Roman"/>
          <w:b/>
          <w:szCs w:val="24"/>
          <w:lang w:eastAsia="en-GB"/>
        </w:rPr>
      </w:pPr>
      <w:r w:rsidRPr="00672057">
        <w:t xml:space="preserve">• </w:t>
      </w:r>
      <w:r w:rsidRPr="00672057">
        <w:t>Трудовой доход и неравенство</w:t>
      </w:r>
      <w:r w:rsidRPr="00672057">
        <w:t xml:space="preserve">: </w:t>
      </w:r>
      <w:r w:rsidRPr="00672057">
        <w:rPr>
          <w:lang w:val="en-US"/>
        </w:rPr>
        <w:t>https</w:t>
      </w:r>
      <w:r w:rsidRPr="00672057">
        <w:t>://</w:t>
      </w:r>
      <w:proofErr w:type="spellStart"/>
      <w:r w:rsidRPr="00672057">
        <w:rPr>
          <w:lang w:val="en-US"/>
        </w:rPr>
        <w:t>ilostat</w:t>
      </w:r>
      <w:proofErr w:type="spellEnd"/>
      <w:r w:rsidRPr="00672057">
        <w:t>.</w:t>
      </w:r>
      <w:proofErr w:type="spellStart"/>
      <w:r w:rsidRPr="00672057">
        <w:rPr>
          <w:lang w:val="en-US"/>
        </w:rPr>
        <w:t>ilo</w:t>
      </w:r>
      <w:proofErr w:type="spellEnd"/>
      <w:r w:rsidRPr="00672057">
        <w:t>.</w:t>
      </w:r>
      <w:r w:rsidRPr="00672057">
        <w:rPr>
          <w:lang w:val="en-US"/>
        </w:rPr>
        <w:t>org</w:t>
      </w:r>
      <w:r w:rsidRPr="00672057">
        <w:t>/</w:t>
      </w:r>
      <w:r w:rsidRPr="00672057">
        <w:rPr>
          <w:lang w:val="en-US"/>
        </w:rPr>
        <w:t>topics</w:t>
      </w:r>
      <w:r w:rsidRPr="00672057">
        <w:t>/</w:t>
      </w:r>
      <w:proofErr w:type="spellStart"/>
      <w:r w:rsidRPr="00672057">
        <w:rPr>
          <w:lang w:val="en-US"/>
        </w:rPr>
        <w:t>labour</w:t>
      </w:r>
      <w:proofErr w:type="spellEnd"/>
      <w:r w:rsidRPr="00672057">
        <w:t>-</w:t>
      </w:r>
      <w:r w:rsidRPr="00672057">
        <w:rPr>
          <w:lang w:val="en-US"/>
        </w:rPr>
        <w:t>income</w:t>
      </w:r>
      <w:r w:rsidRPr="00672057">
        <w:t>/</w:t>
      </w:r>
    </w:p>
    <w:sectPr w:rsidR="00672057" w:rsidRPr="0067205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71" w:rsidRDefault="00456E71" w:rsidP="00F73DBC">
      <w:pPr>
        <w:spacing w:after="0" w:line="240" w:lineRule="auto"/>
      </w:pPr>
      <w:r>
        <w:separator/>
      </w:r>
    </w:p>
  </w:endnote>
  <w:endnote w:type="continuationSeparator" w:id="0">
    <w:p w:rsidR="00456E71" w:rsidRDefault="00456E7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71" w:rsidRDefault="00456E71" w:rsidP="00F73DBC">
      <w:pPr>
        <w:spacing w:after="0" w:line="240" w:lineRule="auto"/>
      </w:pPr>
      <w:r>
        <w:separator/>
      </w:r>
    </w:p>
  </w:footnote>
  <w:footnote w:type="continuationSeparator" w:id="0">
    <w:p w:rsidR="00456E71" w:rsidRDefault="00456E71"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2C7BF9">
      <w:rPr>
        <w:rFonts w:cs="Times New Roman"/>
      </w:rPr>
      <w:t>май</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B285D"/>
    <w:rsid w:val="000C5EF5"/>
    <w:rsid w:val="00116248"/>
    <w:rsid w:val="001470A2"/>
    <w:rsid w:val="001612F6"/>
    <w:rsid w:val="00165896"/>
    <w:rsid w:val="001762D0"/>
    <w:rsid w:val="001A163A"/>
    <w:rsid w:val="001E2FC9"/>
    <w:rsid w:val="002064C4"/>
    <w:rsid w:val="002306F8"/>
    <w:rsid w:val="00291FA0"/>
    <w:rsid w:val="002C7BF9"/>
    <w:rsid w:val="002E122C"/>
    <w:rsid w:val="002E15F9"/>
    <w:rsid w:val="002F63E5"/>
    <w:rsid w:val="00303D71"/>
    <w:rsid w:val="003143BC"/>
    <w:rsid w:val="003746BC"/>
    <w:rsid w:val="003859BD"/>
    <w:rsid w:val="003A325C"/>
    <w:rsid w:val="003D58DC"/>
    <w:rsid w:val="003E7FCE"/>
    <w:rsid w:val="00407AF0"/>
    <w:rsid w:val="00407E4E"/>
    <w:rsid w:val="004143B4"/>
    <w:rsid w:val="00421928"/>
    <w:rsid w:val="00431868"/>
    <w:rsid w:val="004344AC"/>
    <w:rsid w:val="00456E71"/>
    <w:rsid w:val="00483086"/>
    <w:rsid w:val="004A724C"/>
    <w:rsid w:val="004E087E"/>
    <w:rsid w:val="00503B4A"/>
    <w:rsid w:val="00587D0B"/>
    <w:rsid w:val="005E47BD"/>
    <w:rsid w:val="005F2C0B"/>
    <w:rsid w:val="006125E4"/>
    <w:rsid w:val="006704C2"/>
    <w:rsid w:val="00672057"/>
    <w:rsid w:val="00682107"/>
    <w:rsid w:val="00694160"/>
    <w:rsid w:val="006B260E"/>
    <w:rsid w:val="006B3939"/>
    <w:rsid w:val="006C43F8"/>
    <w:rsid w:val="006D7049"/>
    <w:rsid w:val="00702333"/>
    <w:rsid w:val="00705161"/>
    <w:rsid w:val="00741A39"/>
    <w:rsid w:val="0075371E"/>
    <w:rsid w:val="00780F08"/>
    <w:rsid w:val="00781DE7"/>
    <w:rsid w:val="007B07B2"/>
    <w:rsid w:val="007B0CFD"/>
    <w:rsid w:val="007B32CE"/>
    <w:rsid w:val="007C27E0"/>
    <w:rsid w:val="007D1185"/>
    <w:rsid w:val="007F06DF"/>
    <w:rsid w:val="00836F3E"/>
    <w:rsid w:val="00853C09"/>
    <w:rsid w:val="009508D1"/>
    <w:rsid w:val="00957A62"/>
    <w:rsid w:val="009655B4"/>
    <w:rsid w:val="009737AE"/>
    <w:rsid w:val="00980F79"/>
    <w:rsid w:val="00982FE8"/>
    <w:rsid w:val="009C064B"/>
    <w:rsid w:val="00A050A7"/>
    <w:rsid w:val="00A110F9"/>
    <w:rsid w:val="00A53D4B"/>
    <w:rsid w:val="00A618FC"/>
    <w:rsid w:val="00A71EC6"/>
    <w:rsid w:val="00A8239D"/>
    <w:rsid w:val="00A82CD3"/>
    <w:rsid w:val="00A91FDE"/>
    <w:rsid w:val="00AC1A97"/>
    <w:rsid w:val="00AC5CE7"/>
    <w:rsid w:val="00AF6D7A"/>
    <w:rsid w:val="00B0378B"/>
    <w:rsid w:val="00B72F77"/>
    <w:rsid w:val="00BD29EC"/>
    <w:rsid w:val="00BE2C5D"/>
    <w:rsid w:val="00BE415C"/>
    <w:rsid w:val="00C47A4A"/>
    <w:rsid w:val="00C515AF"/>
    <w:rsid w:val="00C8596F"/>
    <w:rsid w:val="00C90708"/>
    <w:rsid w:val="00C95AB2"/>
    <w:rsid w:val="00CA1CB1"/>
    <w:rsid w:val="00D05466"/>
    <w:rsid w:val="00D2619D"/>
    <w:rsid w:val="00DA19D7"/>
    <w:rsid w:val="00DC18AA"/>
    <w:rsid w:val="00E123F7"/>
    <w:rsid w:val="00E21B43"/>
    <w:rsid w:val="00E27922"/>
    <w:rsid w:val="00E33CA8"/>
    <w:rsid w:val="00E559F9"/>
    <w:rsid w:val="00E70823"/>
    <w:rsid w:val="00E90BD4"/>
    <w:rsid w:val="00EB362A"/>
    <w:rsid w:val="00EB389E"/>
    <w:rsid w:val="00EE0900"/>
    <w:rsid w:val="00F374BA"/>
    <w:rsid w:val="00F5412C"/>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o.org/global/statistics-anddatabases/publications/WCMS_647109/lang--en/index.ht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lostat.ilo.org/" TargetMode="External"/><Relationship Id="rId17" Type="http://schemas.openxmlformats.org/officeDocument/2006/relationships/hyperlink" Target="https://www.ilo.org/ilostat-files/Documents/Labour%20income%20share%20and%20distribution.pdf" TargetMode="External"/><Relationship Id="rId2" Type="http://schemas.openxmlformats.org/officeDocument/2006/relationships/numbering" Target="numbering.xml"/><Relationship Id="rId16" Type="http://schemas.openxmlformats.org/officeDocument/2006/relationships/hyperlink" Target="https://www.ilo.org/integration/resources/pubs/WCMS_229374/lang--en/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o.org/ilostat-files/Documents/Labour%20income%20share%20and%20distribution.pdf" TargetMode="External"/><Relationship Id="rId5" Type="http://schemas.openxmlformats.org/officeDocument/2006/relationships/settings" Target="settings.xml"/><Relationship Id="rId15" Type="http://schemas.openxmlformats.org/officeDocument/2006/relationships/hyperlink" Target="http://unstats.un.org/unsd/nationalaccount/sna.asp" TargetMode="External"/><Relationship Id="rId10" Type="http://schemas.openxmlformats.org/officeDocument/2006/relationships/hyperlink" Target="https://www.ilo.org/ilostat-files/Documents/Labour%20income%20share%20and%20distributio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lostat.ilo.org/resources/concepts-and-definitions/ilo-modelled-estimates/" TargetMode="External"/><Relationship Id="rId14" Type="http://schemas.openxmlformats.org/officeDocument/2006/relationships/hyperlink" Target="https://ilostat.il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5316-A405-446B-9585-0654AEFF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2417</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4</cp:revision>
  <dcterms:created xsi:type="dcterms:W3CDTF">2022-05-17T08:36:00Z</dcterms:created>
  <dcterms:modified xsi:type="dcterms:W3CDTF">2022-05-17T11:23:00Z</dcterms:modified>
</cp:coreProperties>
</file>