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2306F8">
        <w:rPr>
          <w:rFonts w:eastAsia="Arial Unicode MS" w:cs="Times New Roman"/>
          <w:szCs w:val="24"/>
          <w:bdr w:val="nil"/>
          <w:lang w:eastAsia="ru-RU"/>
        </w:rPr>
        <w:t>9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682107" w:rsidRPr="00682107">
        <w:t>Создание стойкой инфраструктуры, содействие всеохватной и устойчивой индустриализации и инновациям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C515AF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>.</w:t>
      </w:r>
      <w:r w:rsidR="00004BE3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C413D3" w:rsidRPr="00C413D3">
        <w:rPr>
          <w:rFonts w:cs="Times New Roman"/>
          <w:b/>
          <w:spacing w:val="-2"/>
          <w:szCs w:val="24"/>
        </w:rPr>
        <w:t xml:space="preserve"> </w:t>
      </w:r>
      <w:r w:rsidR="00C413D3" w:rsidRPr="00C413D3">
        <w:t>Активизировать научные исследования, наращивать технологический потенциал промышленных секторов во всех странах, особенно развивающихся странах, в том числе путем стимулирования к 2030 году инновационной деятельности и значительного увеличения числа работников в сфере научно-исследовательских и опытно-конструкторских работ (НИОКР) в расчете на 1 миллион человек, а также государственных и частных расходов на НИОКР</w:t>
      </w:r>
      <w:r w:rsidR="00780F08" w:rsidRPr="00BD29EC">
        <w:rPr>
          <w:rFonts w:cs="Times New Roman"/>
          <w:szCs w:val="24"/>
        </w:rPr>
        <w:t xml:space="preserve"> 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C413D3">
      <w:pPr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C515AF"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>.</w:t>
      </w:r>
      <w:r w:rsidR="00E90AF9">
        <w:rPr>
          <w:rFonts w:cs="Times New Roman"/>
          <w:szCs w:val="24"/>
        </w:rPr>
        <w:t>5</w:t>
      </w:r>
      <w:r w:rsidR="002064C4">
        <w:rPr>
          <w:rFonts w:cs="Times New Roman"/>
          <w:szCs w:val="24"/>
        </w:rPr>
        <w:t>.</w:t>
      </w:r>
      <w:r w:rsidR="00E90AF9">
        <w:rPr>
          <w:rFonts w:cs="Times New Roman"/>
          <w:szCs w:val="24"/>
        </w:rPr>
        <w:t>2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C413D3">
        <w:rPr>
          <w:shd w:val="clear" w:color="auto" w:fill="FFFFFF"/>
        </w:rPr>
        <w:t>Количество исследователей (в эквиваленте полной занятости) на миллион жителей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C413D3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 xml:space="preserve">Не применимо. </w:t>
      </w:r>
    </w:p>
    <w:p w:rsidR="00C413D3" w:rsidRPr="00C413D3" w:rsidRDefault="00C8596F" w:rsidP="00C413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413D3" w:rsidRDefault="00C413D3" w:rsidP="00C413D3">
      <w:r w:rsidRPr="00C413D3">
        <w:t xml:space="preserve">2021-12-06 </w:t>
      </w:r>
    </w:p>
    <w:p w:rsidR="00C8596F" w:rsidRDefault="00C8596F" w:rsidP="00C413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C413D3" w:rsidRDefault="00C413D3" w:rsidP="00C413D3">
      <w:r>
        <w:t xml:space="preserve">9.b, 12.a, 17.6, 17.7, 17.8 </w:t>
      </w:r>
    </w:p>
    <w:p w:rsidR="00A91FDE" w:rsidRDefault="00E33CA8" w:rsidP="00C413D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C413D3" w:rsidRDefault="00C413D3" w:rsidP="00C413D3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C413D3">
        <w:rPr>
          <w:bdr w:val="nil"/>
          <w:lang w:eastAsia="ru-RU"/>
        </w:rPr>
        <w:t>Организация Объединенных Наций по вопросам образования, науки и культуры (ЮНЕСКО)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C413D3" w:rsidRDefault="00C413D3" w:rsidP="007F13FF">
      <w:pPr>
        <w:rPr>
          <w:bdr w:val="nil"/>
          <w:lang w:eastAsia="ru-RU"/>
        </w:rPr>
      </w:pPr>
      <w:r w:rsidRPr="00C413D3">
        <w:rPr>
          <w:bdr w:val="nil"/>
          <w:lang w:eastAsia="ru-RU"/>
        </w:rPr>
        <w:t>Организация Объединенных Наций по вопросам образования, науки и культуры (ЮНЕСКО)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7F13FF" w:rsidRDefault="007F13FF" w:rsidP="007F13FF">
      <w:r w:rsidRPr="007F13FF">
        <w:t>Число исследователей (в эквиваленте полной занятости) на миллион жителей является прямым показателем числа работников, занимающихся исследованиями и разработками, на 1 миллион человек.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7F13FF" w:rsidRDefault="007F13FF" w:rsidP="007F13FF">
      <w:r w:rsidRPr="007F13FF">
        <w:t xml:space="preserve">В Руководстве ОЭСР по </w:t>
      </w:r>
      <w:proofErr w:type="spellStart"/>
      <w:r w:rsidRPr="007F13FF">
        <w:t>Фраскати</w:t>
      </w:r>
      <w:proofErr w:type="spellEnd"/>
      <w:r w:rsidRPr="007F13FF">
        <w:t xml:space="preserve"> (</w:t>
      </w:r>
      <w:r w:rsidRPr="007F13FF">
        <w:t>ОЭСР</w:t>
      </w:r>
      <w:r w:rsidRPr="007F13FF">
        <w:t xml:space="preserve">, 2015) приводятся соответствующие определения исследований и экспериментальных разработок, валовых внутренних </w:t>
      </w:r>
      <w:r w:rsidRPr="007F13FF">
        <w:lastRenderedPageBreak/>
        <w:t xml:space="preserve">расходов на НИОКР и исследователей. Несмотря на то, что это руководство ОЭСР, приложение носит глобальный характер. Во время 6-го пересмотра Руководства </w:t>
      </w:r>
      <w:proofErr w:type="spellStart"/>
      <w:r w:rsidRPr="007F13FF">
        <w:t>Фраскати</w:t>
      </w:r>
      <w:proofErr w:type="spellEnd"/>
      <w:r w:rsidRPr="007F13FF">
        <w:t xml:space="preserve"> вопросы развивающихся стран были включены в основное содержание Руководства. 7-е издание было выпущено в октябре 2015 года.</w:t>
      </w:r>
    </w:p>
    <w:p w:rsidR="007F13FF" w:rsidRDefault="007F13FF" w:rsidP="007F13FF">
      <w:r w:rsidRPr="007F13FF">
        <w:t xml:space="preserve">Следующие определения, взятые из издания Руководства </w:t>
      </w:r>
      <w:proofErr w:type="spellStart"/>
      <w:r w:rsidRPr="007F13FF">
        <w:t>Фраскати</w:t>
      </w:r>
      <w:proofErr w:type="spellEnd"/>
      <w:r w:rsidRPr="007F13FF">
        <w:t xml:space="preserve"> 2015 года, имеют отношение к вычислению показателя. Исследования и экспериментальные разработки (НИОКР) включают творческую и систематическую работу, проводимую с целью увеличения объема знаний, включая знания о человечестве, культуре и обществе, и разработки </w:t>
      </w:r>
      <w:r>
        <w:t xml:space="preserve">способов </w:t>
      </w:r>
      <w:r w:rsidRPr="007F13FF">
        <w:t>нов</w:t>
      </w:r>
      <w:r>
        <w:t>ого</w:t>
      </w:r>
      <w:r w:rsidRPr="007F13FF">
        <w:t xml:space="preserve"> применени</w:t>
      </w:r>
      <w:r>
        <w:t>я</w:t>
      </w:r>
      <w:r w:rsidRPr="007F13FF">
        <w:t xml:space="preserve"> имеющихся знаний. </w:t>
      </w:r>
    </w:p>
    <w:p w:rsidR="007F13FF" w:rsidRDefault="007F13FF" w:rsidP="007F13FF">
      <w:r w:rsidRPr="007F13FF">
        <w:t>Исследователи - это профессионалы, занимающиеся разработкой или созданием новых знаний. Они проводят исследования и совершенствуют или разрабатывают концепции, теории, модели, методы, инструменты, программное</w:t>
      </w:r>
      <w:r>
        <w:t xml:space="preserve"> обеспечение или методы работы.</w:t>
      </w:r>
    </w:p>
    <w:p w:rsidR="007F13FF" w:rsidRPr="00DA19D7" w:rsidRDefault="007F13FF" w:rsidP="007F13FF">
      <w:r w:rsidRPr="007F13FF">
        <w:t xml:space="preserve">Эквивалент полной занятости (FTE) персонала НИОКР определяется как отношение рабочего времени, фактически затраченного на НИОКР в течение определенного отчетного периода (обычно календарного года), деленное на общее количество часов, обычно </w:t>
      </w:r>
      <w:proofErr w:type="gramStart"/>
      <w:r w:rsidRPr="007F13FF">
        <w:t>отработанных</w:t>
      </w:r>
      <w:proofErr w:type="gramEnd"/>
      <w:r w:rsidRPr="007F13FF">
        <w:t xml:space="preserve"> за тот же период отдельным лицом или группой.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7F13FF" w:rsidP="007F13FF">
      <w:r w:rsidRPr="007F13FF">
        <w:t>На миллион населения.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5B0CC6" w:rsidRDefault="005B0CC6" w:rsidP="005B0CC6">
      <w:proofErr w:type="gramStart"/>
      <w:r w:rsidRPr="005B0CC6">
        <w:t xml:space="preserve">Основным методологическим руководством, содержащим международные стандартные рекомендации по измерению НИОКР, является Руководство </w:t>
      </w:r>
      <w:proofErr w:type="spellStart"/>
      <w:r w:rsidRPr="005B0CC6">
        <w:t>Фраскати</w:t>
      </w:r>
      <w:proofErr w:type="spellEnd"/>
      <w:r w:rsidRPr="005B0CC6">
        <w:t xml:space="preserve"> ОЭСР (Руководство </w:t>
      </w:r>
      <w:proofErr w:type="spellStart"/>
      <w:r w:rsidRPr="005B0CC6">
        <w:t>Фраскати</w:t>
      </w:r>
      <w:proofErr w:type="spellEnd"/>
      <w:r w:rsidRPr="005B0CC6">
        <w:t xml:space="preserve"> 2015:</w:t>
      </w:r>
      <w:proofErr w:type="gramEnd"/>
      <w:r w:rsidRPr="005B0CC6">
        <w:t xml:space="preserve"> Руководство по сбору и представлению данных об исследованиях и экспериментальных разработках: http://www.oecdilibrary.org/science-and-technology/frascati-manual-2015_9789264239012-en</w:t>
      </w:r>
      <w:proofErr w:type="gramStart"/>
      <w:r w:rsidRPr="005B0CC6">
        <w:t xml:space="preserve"> )</w:t>
      </w:r>
      <w:proofErr w:type="gramEnd"/>
      <w:r w:rsidRPr="005B0CC6">
        <w:t xml:space="preserve">. </w:t>
      </w:r>
    </w:p>
    <w:p w:rsidR="000A229E" w:rsidRPr="00BD29EC" w:rsidRDefault="005B0CC6" w:rsidP="005B0CC6">
      <w:r>
        <w:t>В дополнение к вышесказанному</w:t>
      </w:r>
      <w:r w:rsidRPr="005B0CC6">
        <w:t xml:space="preserve"> для облегчения процесса сбора данных о НИОКР и представления статистических данных о НИОКР в различных разбивках используются следующие международные классификации: </w:t>
      </w:r>
      <w:proofErr w:type="gramStart"/>
      <w:r w:rsidRPr="005B0CC6">
        <w:t xml:space="preserve">Международная стандартная отраслевая классификация всех видов экономической деятельности (МСОК), </w:t>
      </w:r>
      <w:proofErr w:type="spellStart"/>
      <w:r w:rsidRPr="005B0CC6">
        <w:t>Rev</w:t>
      </w:r>
      <w:proofErr w:type="spellEnd"/>
      <w:r w:rsidRPr="005B0CC6">
        <w:t>. 4, Организация Объединенных Наций (2008): https://unstats.un.org/unsd/cr/registry/isic-4 . Международная стандартная классификация образования (</w:t>
      </w:r>
      <w:r>
        <w:t>МСКО) 2011, ЮНЕСКО-ИСЮ</w:t>
      </w:r>
      <w:r w:rsidRPr="005B0CC6">
        <w:t xml:space="preserve"> (2012): www.uis.unesco.org/Education/Documents/isced-2011-en.pdf . Международная стандартная классификация профессий (ISCO), Международная организация труда (2012): www.ilo.org/public/english/bureau/stat/isco/isco08/index.htm .</w:t>
      </w:r>
      <w:proofErr w:type="gramEnd"/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3F4583" w:rsidRPr="00BD29EC" w:rsidRDefault="003F4583" w:rsidP="003F4583">
      <w:r w:rsidRPr="003F4583">
        <w:t>Данные собираются с помощью национальных обследований НИОКР либо национальным статистическим управлением, либо отраслевым министерством (например, Министерством науки и технологий).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3F4583" w:rsidRDefault="003F4583" w:rsidP="003F4583">
      <w:pPr>
        <w:rPr>
          <w:lang w:val="en-US"/>
        </w:rPr>
      </w:pPr>
      <w:proofErr w:type="gramStart"/>
      <w:r w:rsidRPr="003F4583">
        <w:t>И</w:t>
      </w:r>
      <w:r>
        <w:t>С</w:t>
      </w:r>
      <w:r w:rsidRPr="003F4583">
        <w:t xml:space="preserve">Ю ежегодно рассылает вопросник для сбора данных о НИОКР из всех стран (около 125 стран), которые не охвачены сборами данных других партнерских организаций, таких как Организация экономического сотрудничества и развития (ОЭСР), </w:t>
      </w:r>
      <w:proofErr w:type="spellStart"/>
      <w:r w:rsidRPr="003F4583">
        <w:t>Евростат</w:t>
      </w:r>
      <w:proofErr w:type="spellEnd"/>
      <w:r w:rsidRPr="003F4583">
        <w:t xml:space="preserve"> (Статистическ</w:t>
      </w:r>
      <w:r w:rsidR="006D235C">
        <w:t>ая</w:t>
      </w:r>
      <w:r w:rsidRPr="003F4583">
        <w:t xml:space="preserve"> </w:t>
      </w:r>
      <w:r w:rsidR="006D235C">
        <w:t>служба</w:t>
      </w:r>
      <w:r w:rsidRPr="003F4583">
        <w:t xml:space="preserve"> Европейского Союза) и Сеть по научно-техническим показателям – Иберо-Американская и Межамериканская (RICYT).</w:t>
      </w:r>
      <w:proofErr w:type="gramEnd"/>
      <w:r w:rsidRPr="003F4583">
        <w:t xml:space="preserve"> По согласованию с этими тремя организациями их данные (которые были собраны из их государств–членов/ассоциированных государств-членов - около 65 стран) получены непосредственно из соответствующих </w:t>
      </w:r>
      <w:proofErr w:type="gramStart"/>
      <w:r w:rsidRPr="003F4583">
        <w:t>баз</w:t>
      </w:r>
      <w:proofErr w:type="gramEnd"/>
      <w:r w:rsidRPr="003F4583">
        <w:t xml:space="preserve"> данных (в случае ОЭСР и </w:t>
      </w:r>
      <w:proofErr w:type="spellStart"/>
      <w:r w:rsidRPr="003F4583">
        <w:t>Евростата</w:t>
      </w:r>
      <w:proofErr w:type="spellEnd"/>
      <w:r w:rsidRPr="003F4583">
        <w:t xml:space="preserve">) или получены от партнера (в случае RICYT). В Африке также осуществляется сотрудничество с Африканской инициативой по показателям </w:t>
      </w:r>
      <w:r>
        <w:rPr>
          <w:lang w:val="en-US"/>
        </w:rPr>
        <w:t>STI</w:t>
      </w:r>
      <w:r w:rsidRPr="003F4583">
        <w:t xml:space="preserve"> (ASTII) Африканского союза/НЕПАД.</w:t>
      </w:r>
    </w:p>
    <w:p w:rsidR="003F4583" w:rsidRPr="003F4583" w:rsidRDefault="003F4583" w:rsidP="003F4583">
      <w:r>
        <w:t>Для данных, для сбора которых</w:t>
      </w:r>
      <w:r w:rsidRPr="003F4583">
        <w:t xml:space="preserve"> </w:t>
      </w:r>
      <w:r>
        <w:t>ИСЮ</w:t>
      </w:r>
      <w:r w:rsidRPr="003F4583">
        <w:t xml:space="preserve"> отправляет </w:t>
      </w:r>
      <w:r>
        <w:t>вопросник</w:t>
      </w:r>
      <w:r w:rsidRPr="003F4583">
        <w:t>, процесс</w:t>
      </w:r>
      <w:r>
        <w:t xml:space="preserve"> сбора</w:t>
      </w:r>
      <w:r w:rsidRPr="003F4583">
        <w:t xml:space="preserve"> выглядит следующим образом: </w:t>
      </w:r>
    </w:p>
    <w:p w:rsidR="003F4583" w:rsidRPr="003F4583" w:rsidRDefault="003F4583" w:rsidP="003F4583">
      <w:r w:rsidRPr="003F4583">
        <w:t>(</w:t>
      </w:r>
      <w:proofErr w:type="spellStart"/>
      <w:r w:rsidRPr="003F4583">
        <w:rPr>
          <w:lang w:val="en-US"/>
        </w:rPr>
        <w:t>i</w:t>
      </w:r>
      <w:proofErr w:type="spellEnd"/>
      <w:r w:rsidRPr="003F4583">
        <w:t xml:space="preserve">) Вопросник направляется координационным центрам в странах, как правило, в Министерстве науки и техники или национальном статистическом управлении. </w:t>
      </w:r>
    </w:p>
    <w:p w:rsidR="003F4583" w:rsidRPr="003F4583" w:rsidRDefault="003F4583" w:rsidP="003F4583">
      <w:r w:rsidRPr="003F4583">
        <w:t>(</w:t>
      </w:r>
      <w:r w:rsidRPr="003F4583">
        <w:rPr>
          <w:lang w:val="en-US"/>
        </w:rPr>
        <w:t>ii</w:t>
      </w:r>
      <w:r>
        <w:t xml:space="preserve">) </w:t>
      </w:r>
      <w:r w:rsidRPr="003F4583">
        <w:t>И</w:t>
      </w:r>
      <w:proofErr w:type="gramStart"/>
      <w:r>
        <w:rPr>
          <w:lang w:val="en-US"/>
        </w:rPr>
        <w:t>C</w:t>
      </w:r>
      <w:proofErr w:type="gramEnd"/>
      <w:r w:rsidRPr="003F4583">
        <w:t xml:space="preserve">Ю обрабатывает вопросники, связывается со странами в случае возникновения вопросов, рассчитывает показатели и публикует данные и показатели на своем веб-сайте. </w:t>
      </w:r>
    </w:p>
    <w:p w:rsidR="003F4583" w:rsidRPr="003F4583" w:rsidRDefault="003F4583" w:rsidP="003F4583">
      <w:r w:rsidRPr="003F4583">
        <w:t>(</w:t>
      </w:r>
      <w:r w:rsidRPr="003F4583">
        <w:rPr>
          <w:lang w:val="en-US"/>
        </w:rPr>
        <w:t>iii</w:t>
      </w:r>
      <w:r>
        <w:t>) С</w:t>
      </w:r>
      <w:r w:rsidRPr="003F4583">
        <w:t>транам предлагается заполнить вопросник с использованием стандартных международных классификаций, поэтому корректировки, как правило, не требуются. В других агентствах действуют аналогичные процедуры.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3F4583" w:rsidRPr="00BD29EC" w:rsidRDefault="003F4583" w:rsidP="003F4583">
      <w:r w:rsidRPr="003F4583">
        <w:t>И</w:t>
      </w:r>
      <w:r>
        <w:t>С</w:t>
      </w:r>
      <w:r w:rsidRPr="003F4583">
        <w:t xml:space="preserve">Ю рассылает вопросник в сентябре каждого года. ОЭСР и </w:t>
      </w:r>
      <w:proofErr w:type="spellStart"/>
      <w:r w:rsidRPr="003F4583">
        <w:t>Евростат</w:t>
      </w:r>
      <w:proofErr w:type="spellEnd"/>
      <w:r w:rsidRPr="003F4583">
        <w:t xml:space="preserve"> собирают данные два раза в год.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3F4583" w:rsidRPr="00BD29EC" w:rsidRDefault="003F4583" w:rsidP="003F4583">
      <w:r>
        <w:t xml:space="preserve">В июле каждого года.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6D235C" w:rsidRPr="00A71EC6" w:rsidRDefault="006D235C" w:rsidP="006D235C">
      <w:r w:rsidRPr="006D235C">
        <w:t>Данные собираются с помощью национальных обследований НИОКР либо национальным статистическим управлением, либо отраслевым министерством (например, Министерством науки и технологий).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6D235C" w:rsidRPr="00BD29EC" w:rsidRDefault="006D235C" w:rsidP="006D235C">
      <w:r w:rsidRPr="006D235C">
        <w:t>И</w:t>
      </w:r>
      <w:r>
        <w:t>С</w:t>
      </w:r>
      <w:r w:rsidRPr="006D235C">
        <w:t xml:space="preserve">Ю, Организация экономического сотрудничества и развития (ОЭСР), </w:t>
      </w:r>
      <w:proofErr w:type="spellStart"/>
      <w:r w:rsidRPr="006D235C">
        <w:t>Евростат</w:t>
      </w:r>
      <w:proofErr w:type="spellEnd"/>
      <w:r w:rsidRPr="006D235C">
        <w:t xml:space="preserve"> (Статистическ</w:t>
      </w:r>
      <w:r>
        <w:t>ая</w:t>
      </w:r>
      <w:r w:rsidRPr="006D235C">
        <w:t xml:space="preserve"> </w:t>
      </w:r>
      <w:r>
        <w:t>служба</w:t>
      </w:r>
      <w:r w:rsidRPr="006D235C">
        <w:t xml:space="preserve"> Европейского Союза) и Сеть по показателям науки и техники - </w:t>
      </w:r>
      <w:proofErr w:type="spellStart"/>
      <w:r w:rsidRPr="006D235C">
        <w:t>Иберо</w:t>
      </w:r>
      <w:proofErr w:type="spellEnd"/>
      <w:r w:rsidRPr="006D235C">
        <w:t xml:space="preserve">–Американская и Межамериканская (RICYT), Африканская инициатива по показателям </w:t>
      </w:r>
      <w:r>
        <w:rPr>
          <w:lang w:val="en-US"/>
        </w:rPr>
        <w:t>STI</w:t>
      </w:r>
      <w:r w:rsidRPr="006D235C">
        <w:t xml:space="preserve"> (ASTII) Африканского союза/НЕПАД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6D235C" w:rsidRPr="00BD29EC" w:rsidRDefault="006D235C" w:rsidP="006D235C">
      <w:pPr>
        <w:rPr>
          <w:szCs w:val="24"/>
        </w:rPr>
      </w:pPr>
      <w:r w:rsidRPr="006D235C">
        <w:lastRenderedPageBreak/>
        <w:t>И</w:t>
      </w:r>
      <w:r>
        <w:t>С</w:t>
      </w:r>
      <w:r w:rsidRPr="006D235C">
        <w:t>Ю является статистическим подразделением Организации Объединенных Наций по вопросам образования, науки и культуры (ЮНЕСКО). Институт готовит сопоставимые на международном уровне данные и методологии в области образования, науки, культуры и коммуникации для стран, находящихся на всех этапах развития</w:t>
      </w:r>
      <w:r w:rsidRPr="006D235C">
        <w:rPr>
          <w:szCs w:val="24"/>
        </w:rPr>
        <w:t>.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EB310E" w:rsidP="00EB310E">
      <w:r w:rsidRPr="00EB310E">
        <w:t>Этот показатель является прямым показателем числа работников, занимающихся исследованиями и разработками, на 1 миллион человек, указанных в целевом показателе.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EB310E" w:rsidRPr="00BD29EC" w:rsidRDefault="00EB310E" w:rsidP="00EB310E">
      <w:r w:rsidRPr="00EB310E">
        <w:t>Данные о НИОКР необходимо собирать с помощью обследований, которые являются дорогостоящими и не проводятся на регулярной основе во многих развивающихся странах. Кроме того, (развивающиеся) страны не всегда охватывают все сектора деятельности. В частности, бизнес-сектор не всегда охвачен.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EB310E" w:rsidRDefault="00EB310E" w:rsidP="00EB310E">
      <w:r w:rsidRPr="00EB310E">
        <w:t>При расчете показателя исследователей (в эквиваленте полной занятости) на миллион жителей в качестве знаменателя используются имеющиеся данные о населении.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EB310E" w:rsidRDefault="00EB310E" w:rsidP="00EB310E">
      <w:r w:rsidRPr="00EB310E">
        <w:t>Для каждого вопросника, пол</w:t>
      </w:r>
      <w:r>
        <w:t>ученного от стран, в которые ИСЮ</w:t>
      </w:r>
      <w:r w:rsidRPr="00EB310E">
        <w:t xml:space="preserve"> отправляет вопросник, </w:t>
      </w:r>
      <w:r w:rsidR="004B2D4B">
        <w:t>ИСЮ</w:t>
      </w:r>
      <w:r w:rsidRPr="00EB310E">
        <w:t xml:space="preserve"> выполняет серию проверок качества и отправляет обратно отчет об обработке данных с указанием проблемных вопросов / противоречивых данных странам для их обратной связи, исправлений, а также проверки показателей.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4B2D4B" w:rsidRDefault="004B2D4B" w:rsidP="004B2D4B">
      <w:r w:rsidRPr="004B2D4B">
        <w:t xml:space="preserve">Для информирования о любых расхождениях между стандартными классификациями и национальной практикой соответствующие сноски сопровождаются данными/показателями для надлежащего документирования результатов и предоставления пояснений.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4B2D4B" w:rsidP="004B2D4B">
      <w:r w:rsidRPr="004B2D4B">
        <w:t xml:space="preserve">Отсутствующие данные не оцениваются </w:t>
      </w:r>
      <w:r>
        <w:t>ИСЮ</w:t>
      </w:r>
      <w:r w:rsidRPr="004B2D4B">
        <w:t>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692FB9" w:rsidP="00692FB9">
      <w:r w:rsidRPr="00692FB9">
        <w:t xml:space="preserve">Расчеты основаны на интерполяции или экстраполяции данных за другие контрольные годы. Второй вариант - сделать оценку для FTE на основе имеющихся данных о </w:t>
      </w:r>
      <w:r>
        <w:t>численности персонала. В случае</w:t>
      </w:r>
      <w:r w:rsidRPr="00692FB9">
        <w:t xml:space="preserve"> если данные вообще отсутствуют, в качестве оценки используется невзвешенное среднее значение по региону.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692FB9" w:rsidP="00692FB9">
      <w:pPr>
        <w:rPr>
          <w:szCs w:val="24"/>
        </w:rPr>
      </w:pPr>
      <w:r w:rsidRPr="00692FB9">
        <w:t>Недостающие данные вычисляются с использованием методологии, описанной выше. Данные для исследователей в FTE затем суммируются по регионам и делятся на данные о населении для этого региона. Аналогично для общего глобального показателя</w:t>
      </w:r>
      <w:r w:rsidRPr="00692FB9">
        <w:rPr>
          <w:szCs w:val="24"/>
        </w:rPr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692FB9" w:rsidRDefault="00692FB9" w:rsidP="00692FB9">
      <w:r w:rsidRPr="00692FB9">
        <w:t xml:space="preserve">Страны сами несут ответственность за сбор данных о НИОКР на национальном уровне, составляют национальные итоговые данные и представляют их международным организациям. Все страны следуют рекомендациям Руководства </w:t>
      </w:r>
      <w:proofErr w:type="spellStart"/>
      <w:r w:rsidRPr="00692FB9">
        <w:t>Фраскати</w:t>
      </w:r>
      <w:proofErr w:type="spellEnd"/>
      <w:r w:rsidRPr="00692FB9">
        <w:t>: http://www.oecd-ilibrary.org/science-and-technology/frascati</w:t>
      </w:r>
      <w:r>
        <w:t>-manual-2015_9789264239012-en .</w:t>
      </w:r>
    </w:p>
    <w:p w:rsidR="00692FB9" w:rsidRDefault="00692FB9" w:rsidP="00692FB9">
      <w:r w:rsidRPr="00692FB9">
        <w:t xml:space="preserve">Все страны следуют международным руководящим принципам Руководства ОЭСР по </w:t>
      </w:r>
      <w:proofErr w:type="spellStart"/>
      <w:r w:rsidRPr="00692FB9">
        <w:t>Фраскати</w:t>
      </w:r>
      <w:proofErr w:type="spellEnd"/>
      <w:r w:rsidRPr="00692FB9">
        <w:t xml:space="preserve">: http://www.oecd-ilibrary.org/science-and-technology/frascati-manual-2015_9789264239012-en . Страны, начинающие измерять НИОКР, могут воспользоваться Техническим документом </w:t>
      </w:r>
      <w:r>
        <w:t>ИСЮ</w:t>
      </w:r>
      <w:r w:rsidRPr="00692FB9">
        <w:t xml:space="preserve"> 11 для получения помощи, который можно загрузить здесь:</w:t>
      </w:r>
    </w:p>
    <w:p w:rsidR="00692FB9" w:rsidRPr="00692FB9" w:rsidRDefault="00692FB9" w:rsidP="00692FB9">
      <w:pPr>
        <w:rPr>
          <w:lang w:val="en-US"/>
        </w:rPr>
      </w:pPr>
      <w:r w:rsidRPr="00692FB9">
        <w:rPr>
          <w:lang w:val="en-US"/>
        </w:rPr>
        <w:t>uis.unesco.org/sites/default/files/documents/guide-to-conducting-an-rd-survey-for-countries-starting-to-measure-research-and-experimental-development-2014-en.pdf.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692FB9" w:rsidRPr="00BD29EC" w:rsidRDefault="00692FB9" w:rsidP="00692FB9">
      <w:r>
        <w:t>ИСЮ</w:t>
      </w:r>
      <w:r w:rsidRPr="00692FB9">
        <w:t xml:space="preserve"> поддерживает набор руководящих принципов/стандартов обработки данных, а также инструментов обработки данных для облегчения обработки данных и обеспечения качества данных.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692FB9" w:rsidRPr="00AF495C" w:rsidRDefault="00AF495C" w:rsidP="00AF495C">
      <w:r w:rsidRPr="00AF495C">
        <w:t xml:space="preserve">Процесс обеспечения качества включает в себя анализ документации/метаданных обследования, проверку надежности данных, проверку их соответствия международным стандартам (включая Руководство ОЭСР </w:t>
      </w:r>
      <w:proofErr w:type="spellStart"/>
      <w:r w:rsidRPr="00AF495C">
        <w:t>Фраскати</w:t>
      </w:r>
      <w:proofErr w:type="spellEnd"/>
      <w:r w:rsidRPr="00AF495C">
        <w:t xml:space="preserve">) и проверку согласованности и согласованности в наборе данных, а также с временными рядами данных и результирующими показателями. На этапе обработки данных для каждого вопросника, полученного из стран, в которые </w:t>
      </w:r>
      <w:r w:rsidR="00504B11">
        <w:t>ИСЮ</w:t>
      </w:r>
      <w:r w:rsidRPr="00AF495C">
        <w:t xml:space="preserve"> отправляет вопросник, рассматриваются вышеуказанные аспекты </w:t>
      </w:r>
      <w:proofErr w:type="gramStart"/>
      <w:r w:rsidRPr="00AF495C">
        <w:t>качества</w:t>
      </w:r>
      <w:proofErr w:type="gramEnd"/>
      <w:r w:rsidRPr="00AF495C">
        <w:t xml:space="preserve"> и составляется отчет о данных, в котором выявляются проблемные вопросы/ противоречивые данные для каждой соответствующей страны. СИЮ отправляет такие отчеты с данными, включая рассчитанные показатели для задачи 9.5, предоставляя странам возможность просмотреть данные/показатели и представить любые разъяснения или изменения/дополнения, прежде чем публиковать данные в Центре обработки данных СИЮ и отправлять данные в СОООН для включения в глобальную базу данных показателей ЦУР.</w:t>
      </w:r>
    </w:p>
    <w:p w:rsidR="00504B11" w:rsidRDefault="0075371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</w:p>
    <w:p w:rsidR="002E15F9" w:rsidRPr="00BD29EC" w:rsidRDefault="00504B11" w:rsidP="00504B11">
      <w:r w:rsidRPr="00504B11">
        <w:t xml:space="preserve">Данные должны соответствовать концепциям/определениям и руководящим принципам, изложенным в международных стандартах (например, в Руководстве ОЭСР </w:t>
      </w:r>
      <w:proofErr w:type="spellStart"/>
      <w:r w:rsidRPr="00504B11">
        <w:t>Фраскати</w:t>
      </w:r>
      <w:proofErr w:type="spellEnd"/>
      <w:r w:rsidRPr="00504B11">
        <w:t xml:space="preserve">), и должны охватывать все сектора деятельности, представляя все учреждения, которые </w:t>
      </w:r>
      <w:r w:rsidRPr="00504B11">
        <w:lastRenderedPageBreak/>
        <w:t xml:space="preserve">занимаются НИОКР в стране. Критерии оценки качества включают: источники данных должны включать надлежащую документацию; значения данных должны быть репрезентативными для страны, если нет, </w:t>
      </w:r>
      <w:r w:rsidR="009C6ACD">
        <w:t>это должно быть указано</w:t>
      </w:r>
      <w:r w:rsidRPr="00504B11">
        <w:t xml:space="preserve"> в сносках; данные достоверны и основаны на тенденциях и согласуются с ранее опубликованными/сообщенными значениями.</w:t>
      </w:r>
      <w:r w:rsidR="0075371E" w:rsidRPr="00BD29EC"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504B11" w:rsidRPr="00504B11" w:rsidRDefault="00504B11" w:rsidP="00504B11">
      <w:r w:rsidRPr="00504B11">
        <w:t xml:space="preserve">Доступны данные </w:t>
      </w:r>
      <w:proofErr w:type="gramStart"/>
      <w:r w:rsidRPr="00504B11">
        <w:t>по</w:t>
      </w:r>
      <w:proofErr w:type="gramEnd"/>
      <w:r w:rsidRPr="00504B11">
        <w:t xml:space="preserve"> более </w:t>
      </w:r>
      <w:proofErr w:type="gramStart"/>
      <w:r w:rsidRPr="00504B11">
        <w:t>чем</w:t>
      </w:r>
      <w:proofErr w:type="gramEnd"/>
      <w:r w:rsidRPr="00504B11">
        <w:t xml:space="preserve"> 120 странам для исследователей (</w:t>
      </w:r>
      <w:r w:rsidRPr="00692FB9">
        <w:t>FTE</w:t>
      </w:r>
      <w:r w:rsidRPr="00504B11">
        <w:t>) на миллион жителей.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9C6ACD" w:rsidRPr="00BD29EC" w:rsidRDefault="009C6ACD" w:rsidP="009C6ACD">
      <w:r w:rsidRPr="009C6ACD">
        <w:t>Дан</w:t>
      </w:r>
      <w:r>
        <w:t>ные, имеющиеся в базе данных ИСЮ</w:t>
      </w:r>
      <w:r w:rsidRPr="009C6ACD">
        <w:t xml:space="preserve"> с 199</w:t>
      </w:r>
      <w:r>
        <w:t>6 года, но исторические данные доступны</w:t>
      </w:r>
      <w:r w:rsidRPr="009C6ACD">
        <w:t xml:space="preserve"> с 1981 года</w:t>
      </w:r>
      <w:r>
        <w:t>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9C6ACD" w:rsidRPr="00BD29EC" w:rsidRDefault="009C6ACD" w:rsidP="009C6ACD">
      <w:r w:rsidRPr="009C6ACD">
        <w:t>Исследователи могут быть разбиты по секторам занятости, областям науки, полу и возрасту.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9C6ACD" w:rsidRPr="009C6ACD" w:rsidRDefault="009C6ACD" w:rsidP="009C6ACD">
      <w:pPr>
        <w:rPr>
          <w:lang w:eastAsia="en-GB"/>
        </w:rPr>
      </w:pPr>
      <w:r w:rsidRPr="009C6ACD">
        <w:rPr>
          <w:lang w:eastAsia="en-GB"/>
        </w:rPr>
        <w:t>Источники расхождений:</w:t>
      </w:r>
    </w:p>
    <w:p w:rsidR="009C6ACD" w:rsidRDefault="009C6ACD" w:rsidP="009C6ACD">
      <w:pPr>
        <w:rPr>
          <w:b/>
          <w:lang w:eastAsia="en-GB"/>
        </w:rPr>
      </w:pPr>
      <w:r w:rsidRPr="009C6ACD">
        <w:rPr>
          <w:lang w:eastAsia="en-GB"/>
        </w:rPr>
        <w:t>В исходных данных нет никаких различий. Разница может возникнуть из-за использования разностных данных для знаменателя, используемого для расчета показателей.</w:t>
      </w:r>
      <w:r w:rsidRPr="009C6ACD">
        <w:rPr>
          <w:b/>
          <w:lang w:eastAsia="en-GB"/>
        </w:rPr>
        <w:t xml:space="preserve"> </w:t>
      </w:r>
    </w:p>
    <w:p w:rsidR="00040034" w:rsidRDefault="00040034" w:rsidP="009C6ACD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9C6ACD" w:rsidRPr="009C6ACD" w:rsidRDefault="009C6ACD" w:rsidP="009C6ACD">
      <w:pPr>
        <w:rPr>
          <w:lang w:val="en-US"/>
        </w:rPr>
      </w:pPr>
      <w:r w:rsidRPr="009C6ACD">
        <w:rPr>
          <w:lang w:val="en-US"/>
        </w:rPr>
        <w:t xml:space="preserve">URL: </w:t>
      </w:r>
    </w:p>
    <w:p w:rsidR="009C6ACD" w:rsidRPr="009C6ACD" w:rsidRDefault="009C6ACD" w:rsidP="009C6ACD">
      <w:pPr>
        <w:rPr>
          <w:lang w:val="en-US"/>
        </w:rPr>
      </w:pPr>
      <w:r w:rsidRPr="009C6ACD">
        <w:rPr>
          <w:lang w:val="en-US"/>
        </w:rPr>
        <w:t xml:space="preserve">www.uis.unesco.org </w:t>
      </w:r>
    </w:p>
    <w:p w:rsidR="009C6ACD" w:rsidRPr="009C6ACD" w:rsidRDefault="009C6ACD" w:rsidP="009C6ACD">
      <w:r>
        <w:t>Использованные документы</w:t>
      </w:r>
      <w:r w:rsidRPr="009C6ACD">
        <w:t xml:space="preserve">: </w:t>
      </w:r>
    </w:p>
    <w:p w:rsidR="009C6ACD" w:rsidRDefault="009C6ACD" w:rsidP="009C6ACD">
      <w:r w:rsidRPr="009C6ACD">
        <w:t xml:space="preserve">ОЭСР (2015), Руководство </w:t>
      </w:r>
      <w:proofErr w:type="spellStart"/>
      <w:r w:rsidRPr="009C6ACD">
        <w:t>Фраскати</w:t>
      </w:r>
      <w:proofErr w:type="spellEnd"/>
      <w:r w:rsidRPr="009C6ACD">
        <w:t xml:space="preserve"> 2015: Руководство по сбору и представлению данных об исследованиях и экспериментальных разработках, Измерении научной, технологической и инновационной деятельности</w:t>
      </w:r>
      <w:r w:rsidRPr="009C6ACD">
        <w:t xml:space="preserve">, </w:t>
      </w:r>
      <w:r w:rsidRPr="009C6ACD">
        <w:rPr>
          <w:lang w:val="en-US"/>
        </w:rPr>
        <w:t>OECD</w:t>
      </w:r>
      <w:r w:rsidRPr="009C6ACD">
        <w:t xml:space="preserve"> </w:t>
      </w:r>
      <w:r w:rsidRPr="009C6ACD">
        <w:rPr>
          <w:lang w:val="en-US"/>
        </w:rPr>
        <w:t>Publishing</w:t>
      </w:r>
      <w:r w:rsidRPr="009C6ACD">
        <w:t xml:space="preserve">, </w:t>
      </w:r>
      <w:r w:rsidRPr="009C6ACD">
        <w:rPr>
          <w:lang w:val="en-US"/>
        </w:rPr>
        <w:t>Paris</w:t>
      </w:r>
      <w:r w:rsidRPr="009C6ACD">
        <w:t xml:space="preserve">. </w:t>
      </w:r>
      <w:r>
        <w:t xml:space="preserve">DOI: </w:t>
      </w:r>
    </w:p>
    <w:p w:rsidR="009C6ACD" w:rsidRDefault="009C6ACD" w:rsidP="009C6ACD">
      <w:r>
        <w:t xml:space="preserve">http://dx.doi.org/10.1787/9789264239012-en. </w:t>
      </w:r>
    </w:p>
    <w:p w:rsidR="009C6ACD" w:rsidRDefault="009C6ACD" w:rsidP="009C6ACD">
      <w:r>
        <w:t>Центр обработки данных ИСЮ</w:t>
      </w:r>
      <w:bookmarkStart w:id="5" w:name="_GoBack"/>
      <w:bookmarkEnd w:id="5"/>
      <w:r>
        <w:t xml:space="preserve">: </w:t>
      </w:r>
    </w:p>
    <w:p w:rsidR="009C6ACD" w:rsidRPr="009C6ACD" w:rsidRDefault="009C6ACD" w:rsidP="009C6ACD">
      <w:pPr>
        <w:rPr>
          <w:rFonts w:eastAsia="Times New Roman" w:cs="Times New Roman"/>
          <w:szCs w:val="24"/>
          <w:lang w:eastAsia="en-GB"/>
        </w:rPr>
      </w:pPr>
      <w:r>
        <w:t>http://data.uis.unesco.org/index.aspx?queryid=3685</w:t>
      </w:r>
    </w:p>
    <w:sectPr w:rsidR="009C6ACD" w:rsidRPr="009C6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2C" w:rsidRDefault="00F5412C" w:rsidP="00F73DBC">
      <w:pPr>
        <w:spacing w:after="0" w:line="240" w:lineRule="auto"/>
      </w:pPr>
      <w:r>
        <w:separator/>
      </w:r>
    </w:p>
  </w:endnote>
  <w:endnote w:type="continuationSeparator" w:id="0">
    <w:p w:rsidR="00F5412C" w:rsidRDefault="00F5412C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2C" w:rsidRDefault="00F5412C" w:rsidP="00F73DBC">
      <w:pPr>
        <w:spacing w:after="0" w:line="240" w:lineRule="auto"/>
      </w:pPr>
      <w:r>
        <w:separator/>
      </w:r>
    </w:p>
  </w:footnote>
  <w:footnote w:type="continuationSeparator" w:id="0">
    <w:p w:rsidR="00F5412C" w:rsidRDefault="00F5412C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116248"/>
    <w:rsid w:val="001470A2"/>
    <w:rsid w:val="001612F6"/>
    <w:rsid w:val="00165896"/>
    <w:rsid w:val="001762D0"/>
    <w:rsid w:val="001A163A"/>
    <w:rsid w:val="001E2FC9"/>
    <w:rsid w:val="002064C4"/>
    <w:rsid w:val="002306F8"/>
    <w:rsid w:val="00291FA0"/>
    <w:rsid w:val="002E122C"/>
    <w:rsid w:val="002E15F9"/>
    <w:rsid w:val="002F63E5"/>
    <w:rsid w:val="00303D71"/>
    <w:rsid w:val="003143BC"/>
    <w:rsid w:val="003746BC"/>
    <w:rsid w:val="003859BD"/>
    <w:rsid w:val="003A325C"/>
    <w:rsid w:val="003D58DC"/>
    <w:rsid w:val="003F4583"/>
    <w:rsid w:val="00407AF0"/>
    <w:rsid w:val="00407E4E"/>
    <w:rsid w:val="004143B4"/>
    <w:rsid w:val="00421928"/>
    <w:rsid w:val="004344AC"/>
    <w:rsid w:val="004B2D4B"/>
    <w:rsid w:val="004E087E"/>
    <w:rsid w:val="00503B4A"/>
    <w:rsid w:val="00504B11"/>
    <w:rsid w:val="00587D0B"/>
    <w:rsid w:val="005B0CC6"/>
    <w:rsid w:val="005E47BD"/>
    <w:rsid w:val="005F2C0B"/>
    <w:rsid w:val="006704C2"/>
    <w:rsid w:val="00682107"/>
    <w:rsid w:val="00692FB9"/>
    <w:rsid w:val="00694160"/>
    <w:rsid w:val="006B260E"/>
    <w:rsid w:val="006B3939"/>
    <w:rsid w:val="006C43F8"/>
    <w:rsid w:val="006D235C"/>
    <w:rsid w:val="006D7049"/>
    <w:rsid w:val="00702333"/>
    <w:rsid w:val="00705161"/>
    <w:rsid w:val="0075371E"/>
    <w:rsid w:val="00780F08"/>
    <w:rsid w:val="00781DE7"/>
    <w:rsid w:val="007B07B2"/>
    <w:rsid w:val="007B0CFD"/>
    <w:rsid w:val="007B32CE"/>
    <w:rsid w:val="007C27E0"/>
    <w:rsid w:val="007D1185"/>
    <w:rsid w:val="007F06DF"/>
    <w:rsid w:val="007F13FF"/>
    <w:rsid w:val="00836F3E"/>
    <w:rsid w:val="00853C09"/>
    <w:rsid w:val="009508D1"/>
    <w:rsid w:val="00957A62"/>
    <w:rsid w:val="009655B4"/>
    <w:rsid w:val="009737AE"/>
    <w:rsid w:val="00980F79"/>
    <w:rsid w:val="00982FE8"/>
    <w:rsid w:val="009C064B"/>
    <w:rsid w:val="009C6ACD"/>
    <w:rsid w:val="00A110F9"/>
    <w:rsid w:val="00A53D4B"/>
    <w:rsid w:val="00A618FC"/>
    <w:rsid w:val="00A71EC6"/>
    <w:rsid w:val="00A82CD3"/>
    <w:rsid w:val="00A91FDE"/>
    <w:rsid w:val="00AC1A97"/>
    <w:rsid w:val="00AF495C"/>
    <w:rsid w:val="00B0378B"/>
    <w:rsid w:val="00B72F77"/>
    <w:rsid w:val="00BD29EC"/>
    <w:rsid w:val="00BE2C5D"/>
    <w:rsid w:val="00BE415C"/>
    <w:rsid w:val="00C413D3"/>
    <w:rsid w:val="00C47A4A"/>
    <w:rsid w:val="00C515AF"/>
    <w:rsid w:val="00C8596F"/>
    <w:rsid w:val="00C90708"/>
    <w:rsid w:val="00C95AB2"/>
    <w:rsid w:val="00CA1CB1"/>
    <w:rsid w:val="00D05466"/>
    <w:rsid w:val="00D2619D"/>
    <w:rsid w:val="00DA19D7"/>
    <w:rsid w:val="00DC18AA"/>
    <w:rsid w:val="00E123F7"/>
    <w:rsid w:val="00E21B43"/>
    <w:rsid w:val="00E27922"/>
    <w:rsid w:val="00E33CA8"/>
    <w:rsid w:val="00E90AF9"/>
    <w:rsid w:val="00E90BD4"/>
    <w:rsid w:val="00EB310E"/>
    <w:rsid w:val="00EB362A"/>
    <w:rsid w:val="00EB389E"/>
    <w:rsid w:val="00EE0900"/>
    <w:rsid w:val="00F374BA"/>
    <w:rsid w:val="00F5412C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CF5D-021B-40A2-9B8E-ED6F9D67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6</cp:revision>
  <dcterms:created xsi:type="dcterms:W3CDTF">2022-05-06T06:58:00Z</dcterms:created>
  <dcterms:modified xsi:type="dcterms:W3CDTF">2022-05-06T08:21:00Z</dcterms:modified>
</cp:coreProperties>
</file>