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54A13" w14:textId="77777777" w:rsidR="00132AE5" w:rsidRDefault="00132AE5" w:rsidP="00132AE5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Метаданные показателя ЦУР</w:t>
      </w:r>
    </w:p>
    <w:p w14:paraId="29378169" w14:textId="77777777" w:rsidR="00132AE5" w:rsidRDefault="00132AE5" w:rsidP="00132AE5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(Гармонизированный шаблон метаданных - версия формата 1.0)</w:t>
      </w:r>
    </w:p>
    <w:p w14:paraId="516C7010" w14:textId="77777777" w:rsidR="00132AE5" w:rsidRDefault="00132AE5" w:rsidP="00132AE5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Информация о показателе </w:t>
      </w:r>
    </w:p>
    <w:p w14:paraId="4813E443" w14:textId="77777777" w:rsidR="00132AE5" w:rsidRDefault="00132AE5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Цель</w:t>
      </w:r>
    </w:p>
    <w:p w14:paraId="3E28BEFF" w14:textId="3218A2A4" w:rsidR="00132AE5" w:rsidRDefault="00132AE5" w:rsidP="00132AE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 10: </w:t>
      </w:r>
      <w:r w:rsidRPr="00132AE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Сокращение неравенства внутри стран и между ними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C34229D" w14:textId="77777777" w:rsidR="00132AE5" w:rsidRDefault="00132AE5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b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Задача</w:t>
      </w:r>
    </w:p>
    <w:p w14:paraId="3720C30B" w14:textId="11B63B91" w:rsidR="00132AE5" w:rsidRDefault="00132AE5" w:rsidP="00132A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10.2.  </w:t>
      </w:r>
      <w:r w:rsidRPr="00132AE5">
        <w:rPr>
          <w:rFonts w:ascii="Times New Roman" w:eastAsia="Calibri" w:hAnsi="Times New Roman" w:cs="Times New Roman"/>
          <w:sz w:val="24"/>
          <w:szCs w:val="24"/>
        </w:rPr>
        <w:t>К 2030 году поддержать законодательным путем и поощрять активное участие всех людей в социальной, экономической и политической жизни независимо от их возраста, пола, инвалидности, расы, этнической принадлежности, происхождения, религии и экономического или иного статуса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E746F2" w14:textId="77777777" w:rsidR="00132AE5" w:rsidRDefault="00132AE5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0.с. Показатель</w:t>
      </w:r>
    </w:p>
    <w:p w14:paraId="0999BCD6" w14:textId="0BF4AFCA" w:rsidR="00132AE5" w:rsidRDefault="00132AE5" w:rsidP="00132A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Показатель 10.2.1. </w:t>
      </w:r>
      <w:r w:rsidRPr="00132AE5">
        <w:rPr>
          <w:rFonts w:ascii="Times New Roman" w:eastAsia="Calibri" w:hAnsi="Times New Roman" w:cs="Times New Roman"/>
          <w:sz w:val="24"/>
          <w:szCs w:val="24"/>
        </w:rPr>
        <w:t>Доля людей с доходом ниже 50 процентов медианного дохода в разбивке по полу, возрасту и признаку инвалидности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EE0839" w14:textId="77777777" w:rsidR="00132AE5" w:rsidRDefault="00132AE5" w:rsidP="00132AE5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Ряд данных</w:t>
      </w:r>
    </w:p>
    <w:p w14:paraId="6BBE7288" w14:textId="77777777" w:rsidR="00132AE5" w:rsidRDefault="00132AE5" w:rsidP="00132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043CC6F8" w14:textId="77777777" w:rsidR="00132AE5" w:rsidRDefault="00132AE5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Обновление данных </w:t>
      </w:r>
    </w:p>
    <w:p w14:paraId="2AA9B970" w14:textId="1DD1F387" w:rsidR="00132AE5" w:rsidRDefault="000A6A8C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12 апреля 2022</w:t>
      </w:r>
    </w:p>
    <w:p w14:paraId="4C3BD102" w14:textId="77777777" w:rsidR="00132AE5" w:rsidRDefault="00132AE5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Связанные показатели </w:t>
      </w:r>
    </w:p>
    <w:p w14:paraId="2DCE12F8" w14:textId="7C7A3875" w:rsidR="00132AE5" w:rsidRPr="003C68B9" w:rsidRDefault="000A6A8C" w:rsidP="00132AE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Показатель 1.1.1:</w:t>
      </w:r>
      <w:r w:rsidR="00E830C3" w:rsidRPr="00E830C3">
        <w:rPr>
          <w:rFonts w:ascii="Times New Roman" w:eastAsia="Calibri" w:hAnsi="Times New Roman" w:cs="Times New Roman"/>
          <w:sz w:val="24"/>
          <w:lang w:eastAsia="ru-RU"/>
        </w:rPr>
        <w:t xml:space="preserve"> Доля населения, живущего за международной чертой бедности, в разбивке по полу, возрасту, статусу занятости и месту проживания (городское/сельское)</w:t>
      </w:r>
      <w:r w:rsidR="003C68B9" w:rsidRPr="003C68B9"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62634353" w14:textId="77D4DB9C" w:rsidR="000A6A8C" w:rsidRPr="003C68B9" w:rsidRDefault="000A6A8C" w:rsidP="00132AE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Показатель 1.2.1:</w:t>
      </w:r>
      <w:r w:rsidR="00E830C3" w:rsidRPr="00E830C3">
        <w:rPr>
          <w:rFonts w:ascii="Times New Roman" w:eastAsia="Calibri" w:hAnsi="Times New Roman" w:cs="Times New Roman"/>
          <w:sz w:val="24"/>
          <w:lang w:eastAsia="ru-RU"/>
        </w:rPr>
        <w:t xml:space="preserve"> Доля населения страны, живущего за национальной чертой бедности, в разбивке по полу и возрасту</w:t>
      </w:r>
      <w:r w:rsidR="003C68B9" w:rsidRPr="003C68B9"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3D61F69F" w14:textId="3BF9E5D6" w:rsidR="000A6A8C" w:rsidRPr="003C68B9" w:rsidRDefault="000A6A8C" w:rsidP="00132AE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Показатель 10.1.1:</w:t>
      </w:r>
      <w:r w:rsidR="00E830C3" w:rsidRPr="00E830C3">
        <w:rPr>
          <w:rFonts w:ascii="Times New Roman" w:eastAsia="Calibri" w:hAnsi="Times New Roman" w:cs="Times New Roman"/>
          <w:sz w:val="24"/>
          <w:lang w:eastAsia="ru-RU"/>
        </w:rPr>
        <w:t xml:space="preserve"> Темпы роста расходов домохозяйств или доходов на душу населения среди наименее обеспеченных 40 процентов населения и среди населения в целом</w:t>
      </w:r>
      <w:r w:rsidR="003C68B9" w:rsidRPr="003C68B9"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77AFC47C" w14:textId="77777777" w:rsidR="000A6A8C" w:rsidRDefault="000A6A8C" w:rsidP="00132AE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55BA7462" w14:textId="77777777" w:rsidR="00132AE5" w:rsidRDefault="00132AE5" w:rsidP="00132AE5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Международные организации, ответственные за глобальный мониторинг</w:t>
      </w:r>
    </w:p>
    <w:p w14:paraId="1DB5F5C2" w14:textId="24E3C794" w:rsidR="000A6A8C" w:rsidRDefault="00132AE5" w:rsidP="00132AE5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>
        <w:rPr>
          <w:rFonts w:ascii="Times New Roman" w:eastAsia="Calibri" w:hAnsi="Times New Roman" w:cs="Times New Roman"/>
          <w:sz w:val="24"/>
          <w:szCs w:val="24"/>
        </w:rPr>
        <w:t>Всемирный банк</w:t>
      </w:r>
      <w:r w:rsidR="000A6A8C">
        <w:rPr>
          <w:rFonts w:ascii="Times New Roman" w:eastAsia="Calibri" w:hAnsi="Times New Roman" w:cs="Times New Roman"/>
          <w:sz w:val="24"/>
          <w:szCs w:val="24"/>
        </w:rPr>
        <w:t xml:space="preserve"> (ВБ)</w:t>
      </w:r>
    </w:p>
    <w:p w14:paraId="516C3203" w14:textId="77777777" w:rsidR="000A6A8C" w:rsidRDefault="000A6A8C" w:rsidP="00132AE5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C9D63D0" w14:textId="26672DEC" w:rsidR="00132AE5" w:rsidRDefault="00132AE5" w:rsidP="00132AE5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1. </w:t>
      </w:r>
      <w:bookmarkEnd w:id="0"/>
      <w:bookmarkEnd w:id="1"/>
      <w:bookmarkEnd w:id="2"/>
      <w:bookmarkEnd w:id="3"/>
      <w:bookmarkEnd w:id="4"/>
      <w:r w:rsidR="00543D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Поставщик данных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0D0AE421" w14:textId="77777777" w:rsidR="00132AE5" w:rsidRDefault="00132AE5" w:rsidP="00132AE5">
      <w:pPr>
        <w:spacing w:after="8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1.a. Организация</w:t>
      </w:r>
    </w:p>
    <w:p w14:paraId="3EC76E3D" w14:textId="4CE8A86C" w:rsidR="000A6A8C" w:rsidRDefault="00132AE5" w:rsidP="00132AE5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Всемирный банк</w:t>
      </w:r>
      <w:r w:rsidR="000A6A8C">
        <w:rPr>
          <w:rFonts w:ascii="Times New Roman" w:eastAsia="Calibri" w:hAnsi="Times New Roman" w:cs="Times New Roman"/>
          <w:sz w:val="24"/>
          <w:szCs w:val="24"/>
        </w:rPr>
        <w:t xml:space="preserve"> (ВБ)</w:t>
      </w:r>
    </w:p>
    <w:p w14:paraId="7287C02B" w14:textId="77777777" w:rsidR="00132AE5" w:rsidRDefault="00132AE5" w:rsidP="00132AE5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CE41FFD" w14:textId="77777777" w:rsidR="00132AE5" w:rsidRDefault="00132AE5" w:rsidP="00132AE5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 Определения, понятия и классификации</w:t>
      </w:r>
    </w:p>
    <w:p w14:paraId="36AC1C2E" w14:textId="77777777" w:rsidR="00132AE5" w:rsidRDefault="00132AE5" w:rsidP="00132AE5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Определения и понятия</w:t>
      </w:r>
    </w:p>
    <w:p w14:paraId="72B1543E" w14:textId="77777777" w:rsidR="005E078D" w:rsidRDefault="005E078D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Определение:</w:t>
      </w:r>
    </w:p>
    <w:p w14:paraId="17F9B447" w14:textId="77777777" w:rsidR="005E078D" w:rsidRDefault="005E078D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Доля людей, живущих с доходом ниже 50% от медианного дохода (или потребления), является долей</w:t>
      </w:r>
      <w:proofErr w:type="gram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населения страны, что живет менее чем на половину потребления/уровня дохода от среднего национального дохода/расхода.</w:t>
      </w:r>
    </w:p>
    <w:p w14:paraId="58EC77A8" w14:textId="77777777" w:rsidR="000A6A8C" w:rsidRPr="000A6A8C" w:rsidRDefault="000A6A8C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0A6A8C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>Основные понятия:</w:t>
      </w:r>
    </w:p>
    <w:p w14:paraId="02B744DF" w14:textId="77777777" w:rsidR="000A6A8C" w:rsidRPr="000A6A8C" w:rsidRDefault="000A6A8C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>Показатель измеряется с использованием показателя потребления или дохода на душу населения. Значение рассчитывается путем оценки доли населения в стране, проживающей с доходом менее чем на 50% от среднего национального распределения доходов или потребления, согласно оценкам из данных обследований.</w:t>
      </w:r>
    </w:p>
    <w:p w14:paraId="4BD9D483" w14:textId="77777777" w:rsidR="000A6A8C" w:rsidRPr="000A6A8C" w:rsidRDefault="000A6A8C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>Доход или потребление на душу населения оценивается с использованием общего дохода или потребления домашнего хозяйства, деленного на общий размер домашнего хозяйства. Общий располагаемый доход или общее потребление из рыночных и нерыночных источников является желаемым вектором благосостояния.</w:t>
      </w:r>
    </w:p>
    <w:p w14:paraId="7EBA7397" w14:textId="71B2076B" w:rsidR="000A6A8C" w:rsidRPr="000A6A8C" w:rsidRDefault="000A6A8C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 xml:space="preserve">Оценка основывается на тех же гармонизированных векторах благосостояния (распределениях), которые используются для 10.1.1. и 1.1.1. Использование одних и тех же данных и тесно связанных методологий обеспечивает внутреннюю согласованность между этими тесно связанными показателями. Данные доступны </w:t>
      </w:r>
      <w:proofErr w:type="gramStart"/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proofErr w:type="gramEnd"/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6BC" w:rsidRPr="001406BC">
        <w:rPr>
          <w:rStyle w:val="tlid-translation"/>
          <w:rFonts w:ascii="Times New Roman" w:hAnsi="Times New Roman" w:cs="Times New Roman"/>
          <w:sz w:val="24"/>
          <w:szCs w:val="24"/>
        </w:rPr>
        <w:t>Платформ</w:t>
      </w:r>
      <w:r w:rsidR="001406BC">
        <w:rPr>
          <w:rStyle w:val="tlid-translation"/>
          <w:rFonts w:ascii="Times New Roman" w:hAnsi="Times New Roman" w:cs="Times New Roman"/>
          <w:sz w:val="24"/>
          <w:szCs w:val="24"/>
        </w:rPr>
        <w:t>ой</w:t>
      </w:r>
      <w:proofErr w:type="gramEnd"/>
      <w:r w:rsidR="001406BC" w:rsidRPr="001406BC">
        <w:rPr>
          <w:rStyle w:val="tlid-translation"/>
          <w:rFonts w:ascii="Times New Roman" w:hAnsi="Times New Roman" w:cs="Times New Roman"/>
          <w:sz w:val="24"/>
          <w:szCs w:val="24"/>
        </w:rPr>
        <w:t xml:space="preserve"> борьбы с бедностью и неравенством (PIP)</w:t>
      </w: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 xml:space="preserve">, онлайн-инструменте Всемирного банка, созданного с целью отчетности о глобальных показателях бедности и неравенства. Подробнее о концепциях и стандартах см. документация доступна на сайте </w:t>
      </w:r>
      <w:r w:rsidR="001406B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PIP</w:t>
      </w: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51F15C12" w14:textId="3FF15615" w:rsidR="000A6A8C" w:rsidRPr="000A6A8C" w:rsidRDefault="000A6A8C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 xml:space="preserve">Методология предполагает измерение доли людей, живущих на доход ниже 50% от среднего по стране. Порог, установленный на уровне 50% от медианы дохода или потребления, используется для определения коэффициента численности персонала, аналогично как в ситуации с измерением денежных показателей бедности. Национальная медиана доступна в распределительных данных в </w:t>
      </w:r>
      <w:r w:rsidR="001406BC" w:rsidRPr="001406BC">
        <w:rPr>
          <w:rStyle w:val="tlid-translation"/>
          <w:rFonts w:ascii="Times New Roman" w:hAnsi="Times New Roman" w:cs="Times New Roman"/>
          <w:sz w:val="24"/>
          <w:szCs w:val="24"/>
        </w:rPr>
        <w:t>Платформ</w:t>
      </w:r>
      <w:proofErr w:type="gramStart"/>
      <w:r w:rsidR="001406B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1406BC" w:rsidRPr="001406BC">
        <w:rPr>
          <w:rStyle w:val="tlid-translation"/>
          <w:rFonts w:ascii="Times New Roman" w:hAnsi="Times New Roman" w:cs="Times New Roman"/>
          <w:sz w:val="24"/>
          <w:szCs w:val="24"/>
        </w:rPr>
        <w:t xml:space="preserve"> борьбы с бедностью и неравенством (PIP)</w:t>
      </w: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>. Измерение следует двухэтапному процессу: сначала оценивают половину национального среднего дохода (или потребления), а затем долю людей, живущих ниже этого относительного порога.</w:t>
      </w:r>
    </w:p>
    <w:p w14:paraId="606ACC50" w14:textId="4FBE1A31" w:rsidR="000A6A8C" w:rsidRPr="00FD51E6" w:rsidRDefault="000A6A8C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 xml:space="preserve">В показателе используются те же данные о доходах и потреблении домохозяйств, которые используются </w:t>
      </w:r>
      <w:r w:rsidR="001406BC">
        <w:rPr>
          <w:rStyle w:val="tlid-translation"/>
          <w:rFonts w:ascii="Times New Roman" w:hAnsi="Times New Roman" w:cs="Times New Roman"/>
          <w:sz w:val="24"/>
          <w:szCs w:val="24"/>
        </w:rPr>
        <w:t>для мониторинга показателей ЦУР</w:t>
      </w:r>
      <w:r w:rsidR="001406BC" w:rsidRPr="001406B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0A6A8C">
        <w:rPr>
          <w:rStyle w:val="tlid-translation"/>
          <w:rFonts w:ascii="Times New Roman" w:hAnsi="Times New Roman" w:cs="Times New Roman"/>
          <w:sz w:val="24"/>
          <w:szCs w:val="24"/>
        </w:rPr>
        <w:t>1.1.1 и 10.1.1, которые были классифицированы как показатели I уровня. Методология и данные аналогичны методологии и данным, используемым при измерении международной нищеты, которые тестировались и проверялись на протяжении многих лет, в том числе для целей мониторинга ЦРТ 1. Это также тесно связано с обширной литературой по измерению относительной нищеты.</w:t>
      </w:r>
    </w:p>
    <w:p w14:paraId="78B446AE" w14:textId="77777777" w:rsidR="001406BC" w:rsidRDefault="001406BC" w:rsidP="001406BC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Единицы измерения</w:t>
      </w:r>
    </w:p>
    <w:p w14:paraId="370882EA" w14:textId="18047E40" w:rsidR="001406BC" w:rsidRPr="001406BC" w:rsidRDefault="001406BC" w:rsidP="001406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406BC">
        <w:rPr>
          <w:rFonts w:ascii="Times New Roman" w:hAnsi="Times New Roman" w:cs="Times New Roman"/>
          <w:sz w:val="24"/>
          <w:szCs w:val="24"/>
        </w:rPr>
        <w:t>Единицей измерения является доля людей.</w:t>
      </w:r>
    </w:p>
    <w:p w14:paraId="5C930EAB" w14:textId="77777777" w:rsidR="001406BC" w:rsidRDefault="001406BC" w:rsidP="001406BC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2.с. Классификации</w:t>
      </w:r>
    </w:p>
    <w:p w14:paraId="10A690CA" w14:textId="7F6C23E7" w:rsidR="001406BC" w:rsidRDefault="001406BC" w:rsidP="001406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применимо. </w:t>
      </w:r>
    </w:p>
    <w:p w14:paraId="610D409D" w14:textId="77777777" w:rsidR="001406BC" w:rsidRDefault="001406BC" w:rsidP="001406BC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Тип источников данных и метод сбора данных </w:t>
      </w:r>
    </w:p>
    <w:p w14:paraId="5474BFD2" w14:textId="77777777" w:rsidR="001406BC" w:rsidRDefault="001406BC" w:rsidP="001406BC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3.а. Источники данных</w:t>
      </w:r>
    </w:p>
    <w:p w14:paraId="0DFED2F6" w14:textId="62AD4A68" w:rsidR="001406BC" w:rsidRPr="00290B45" w:rsidRDefault="001406BC" w:rsidP="001406B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Данные о доходах или потреблении поступают из национальных репрезентативных обследований домашних хозяйств или оценок распределения доходов или потребления, которые обычно проводятся и контролируются национальными статистическими </w:t>
      </w:r>
      <w:r w:rsidR="00FD51E6">
        <w:rPr>
          <w:rStyle w:val="tlid-translation"/>
          <w:rFonts w:ascii="Times New Roman" w:hAnsi="Times New Roman" w:cs="Times New Roman"/>
          <w:sz w:val="24"/>
          <w:szCs w:val="24"/>
        </w:rPr>
        <w:t>службами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 После некоторого контроля качества и согласования данные доступны через P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IP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, онлайн-инструмент Всемирного банка для измерения уровня бедности и неравенства в мире.</w:t>
      </w:r>
    </w:p>
    <w:p w14:paraId="22A8B913" w14:textId="748D0E7B" w:rsidR="00FD51E6" w:rsidRDefault="00FD51E6" w:rsidP="00FD51E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 Процесс сбора</w:t>
      </w:r>
    </w:p>
    <w:p w14:paraId="0F9F8339" w14:textId="07C52168" w:rsidR="001406BC" w:rsidRDefault="00FD51E6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НСУ обычно возглавляют усилия по проведению обследований для сбора данных на </w:t>
      </w:r>
      <w:proofErr w:type="spellStart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 уровне. В рамках Всемирного банка Глобальная рабочая группа по борьбе с бедностью (РГПБ) осуществляет надзор за сбором и проверкой данных обследований доходов и потребления, используемых при оценке. РГП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Б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 архивирует наборы данных, полученные от НСУ, и гармонизирует их, применяя общие методологии для обеспечения сопоставимости, перед оценкой.</w:t>
      </w:r>
    </w:p>
    <w:p w14:paraId="3BAAFD4C" w14:textId="7B44C70A" w:rsidR="00FD51E6" w:rsidRDefault="00FD51E6" w:rsidP="00FD51E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3.с. Календарь сбора данных</w:t>
      </w:r>
    </w:p>
    <w:p w14:paraId="2D0C6674" w14:textId="7EED5859" w:rsidR="00FD51E6" w:rsidRDefault="00FD51E6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Сбор источников продолжается Рабочей групп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ой Всемирного банка по борьбе с 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глобальной бедностью.</w:t>
      </w:r>
    </w:p>
    <w:p w14:paraId="661ED37E" w14:textId="77777777" w:rsidR="00FD51E6" w:rsidRDefault="00FD51E6" w:rsidP="00FD51E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 Календарь сбора данных</w:t>
      </w:r>
    </w:p>
    <w:p w14:paraId="4FC32E7B" w14:textId="4BA64E26" w:rsidR="00FD51E6" w:rsidRDefault="00FD51E6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Группа Всемирного банка стремится ежегодно обновлять данные о бедности.</w:t>
      </w:r>
    </w:p>
    <w:p w14:paraId="77658568" w14:textId="77777777" w:rsidR="00FD51E6" w:rsidRDefault="00FD51E6" w:rsidP="00FD51E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Поставщики данных </w:t>
      </w:r>
    </w:p>
    <w:p w14:paraId="124D701C" w14:textId="77777777" w:rsidR="00FD51E6" w:rsidRPr="00FD51E6" w:rsidRDefault="00FD51E6" w:rsidP="00FD51E6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Всемирный банк обычно получает данные непосредственно от Национальных статистических управлений (НСУ). В других случаях он использует данные НСУ, полученные косвенно. Например, он получает данные от </w:t>
      </w:r>
      <w:proofErr w:type="spellStart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 и LIS (Исследование доходов Люксембурга), которые предоставляют данные НСУ Всемирного банка, которые они </w:t>
      </w:r>
      <w:proofErr w:type="gramStart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получили</w:t>
      </w:r>
      <w:proofErr w:type="gramEnd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/ согласовали. Национальный университет Ла-Платы, Аргентина, и Всемирный банк совместно ведут базу данных SEDLAC (Социально-экономическая база данных для Латинской Америки и Карибского бассейна), которая включает согласованные статистические данные о бедности и других распределительных и социальных переменных из 24 стран Латинской Америки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и Карибского бассейна, основанные на </w:t>
      </w:r>
      <w:proofErr w:type="spellStart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обследований домашних хозяйств, проведенных НСУ.</w:t>
      </w:r>
    </w:p>
    <w:p w14:paraId="3FD298A5" w14:textId="77777777" w:rsidR="00FD51E6" w:rsidRPr="00FD51E6" w:rsidRDefault="00FD51E6" w:rsidP="00FD51E6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4610F799" w14:textId="0D36CDCF" w:rsidR="00FD51E6" w:rsidRDefault="00FD51E6" w:rsidP="00FD51E6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Данные собираются с помощью программ, ориентированных на конкретные страны, включая программы технической помощи и совместные аналитические мероприятия и мероприятия по наращиванию потенциала. Всемирный банк поддерживает отношения с НСУ по рабочим программам, связанным со статистическими системами и анализом данных. Экономисты по вопросам бедности из Всемирного банка обычно широко взаимодействуют с НСУ по вопросам измерения и анализа бедности в рамках мероприятий по оказанию технической помощи.</w:t>
      </w:r>
    </w:p>
    <w:p w14:paraId="21D51E45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E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14:paraId="0DDB0352" w14:textId="32A1D586" w:rsidR="00FD51E6" w:rsidRPr="00543DBE" w:rsidRDefault="002E093B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В рамках Всемирного банка Глобальная рабочая группа по борьбе с бедностью (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) отвечает за сбор и проверку данных обследований доходов и потребления, используемых при оценке.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архивирует наборы данных, полученные от НСУ, а затем гармонизирует их, применяя общие методологии. Целью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является обеспечение того, чтобы данные о бедности и неравенстве, собираемые, обрабатываемые и распространяемые Всемирным банком, были актуальными, соответствовали высоким стандартам качества, были хорошо документированы и согласованы по всем каналам распространения. Члены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формируют и обновляют оценки доли населения ниже 50 процентов от национального медианного показателя, используя исходные данные, обычно предоставляемые правительствами стран. Исходные данные получаются экономистами по вопросам бедности через их контакты в НСУ и проверяются на качество перед отправкой на дальнейший анализ. Исходными данными могут быть данные обследования с единичной записью или сгруппированные данные, в зависимости от соглашений с правительствами стран. В большинстве случаев совокупный показатель благосостояния, необходимый элемент для оценки, формируется правительствами стран. Иногда Всемирному банку приходится составлять совокупный показатель благосостояния или корректировать совокупный показатель, предоставляемый страной, с целью согласования и сопоставимости.</w:t>
      </w:r>
    </w:p>
    <w:p w14:paraId="075C6DAD" w14:textId="668B49FF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E093B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. Институциональный мандат</w:t>
      </w:r>
    </w:p>
    <w:p w14:paraId="109E8406" w14:textId="77777777" w:rsidR="002E093B" w:rsidRPr="00543DBE" w:rsidRDefault="002E093B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2C3BA602" w14:textId="77777777" w:rsidR="002E093B" w:rsidRPr="00543DBE" w:rsidRDefault="002E093B" w:rsidP="000A6A8C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6FE183A2" w14:textId="77777777" w:rsidR="002E093B" w:rsidRPr="00543DBE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53325C57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Другие методологические соображения</w:t>
      </w:r>
    </w:p>
    <w:p w14:paraId="4E0D59B6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4.а. Обоснование</w:t>
      </w:r>
    </w:p>
    <w:p w14:paraId="664AEB40" w14:textId="77777777" w:rsidR="005E078D" w:rsidRPr="00F3005F" w:rsidRDefault="005E078D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Решение проблемы социальной интеграции и неравенства важно как для глобальной повестки дня в области развития, так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повестке национального развития многих стран. Доля населения, проживающая с доходом ниже 50%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среднего национального дохода, является показателем, который полезен для мониторинга уровня и тенденций социальной интеграции, </w:t>
      </w:r>
      <w:r w:rsidRPr="00F3005F">
        <w:rPr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тносительной бедности и неравенства внутри страны.</w:t>
      </w:r>
    </w:p>
    <w:p w14:paraId="0EC53232" w14:textId="70A66993" w:rsidR="005E078D" w:rsidRPr="00290B45" w:rsidRDefault="005E078D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Доля людей, живущих с доходом  ниже 50% от медианного дохода, является показателем относительной бедности и неравенства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распределения доходов внутри страны. </w:t>
      </w:r>
      <w:proofErr w:type="gram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Этот показатель и аналогичные относительные показатели обычно используются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для измерения бедности в богатых странах (включая Организацию экономического сотрудничества и развития (ОЭСР) по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показателям бедности и показатели риска бедности или социальной изоляции Евростата)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и все чаще используются в качестве дополнительного показателя неравенства и бедности в странах с низким и средним уровнем дохода.</w:t>
      </w:r>
      <w:proofErr w:type="gramEnd"/>
    </w:p>
    <w:p w14:paraId="137D693E" w14:textId="77777777" w:rsidR="002E093B" w:rsidRP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 Комментарии и ограничения</w:t>
      </w:r>
    </w:p>
    <w:p w14:paraId="6C997E98" w14:textId="4D3B2279" w:rsidR="005E078D" w:rsidRPr="00F3005F" w:rsidRDefault="002E093B" w:rsidP="002E093B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5E078D" w:rsidRPr="00F3005F">
        <w:rPr>
          <w:rStyle w:val="tlid-translation"/>
          <w:rFonts w:ascii="Times New Roman" w:hAnsi="Times New Roman" w:cs="Times New Roman"/>
          <w:sz w:val="24"/>
          <w:szCs w:val="24"/>
        </w:rPr>
        <w:t>Как и в отношении уровня бедности (ЦУР 1.1.1) и роста доходов домохозяйств по всему распределению (ЦУР 10.1.1),</w:t>
      </w:r>
      <w:r w:rsidR="005E078D">
        <w:rPr>
          <w:rFonts w:ascii="Times New Roman" w:hAnsi="Times New Roman" w:cs="Times New Roman"/>
          <w:sz w:val="24"/>
          <w:szCs w:val="24"/>
        </w:rPr>
        <w:t xml:space="preserve"> </w:t>
      </w:r>
      <w:r w:rsidR="005E078D" w:rsidRPr="00F3005F">
        <w:rPr>
          <w:rStyle w:val="tlid-translation"/>
          <w:rFonts w:ascii="Times New Roman" w:hAnsi="Times New Roman" w:cs="Times New Roman"/>
          <w:sz w:val="24"/>
          <w:szCs w:val="24"/>
        </w:rPr>
        <w:t>оценки основаны на данных о доходах или потреблении, собранных в ходе обследований домашних хозяйств, проводимых НСО. Многие из тех же проблем качества данных, которые применяются к этим показателям, применимы и здесь, некоторые из которых кратко излагаются ниже:</w:t>
      </w:r>
    </w:p>
    <w:p w14:paraId="579A7D63" w14:textId="77777777" w:rsidR="005E078D" w:rsidRPr="00F3005F" w:rsidRDefault="005E078D" w:rsidP="005E07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Данные собираются с большой разнородностью, и последующая гармонизация всегда будет сталкиваться с ограничениями. Аналогичные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обследования могут быть не совсем сопоставимыми из-за различий в сроках, структуре выборки или качестве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и обучении счетчиков. Сравнение стран на разных уровнях развития также представляют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проблемы из-за различий в относительной важности потребления нерыночных товаров.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Локальная рыночная стоимость всего потребления в натуральном выражении (включая собственное производство, особенно</w:t>
      </w:r>
      <w:r w:rsidRPr="00F3005F">
        <w:rPr>
          <w:rFonts w:ascii="Times New Roman" w:hAnsi="Times New Roman" w:cs="Times New Roman"/>
          <w:sz w:val="24"/>
          <w:szCs w:val="24"/>
        </w:rPr>
        <w:t xml:space="preserve"> важно в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слаборазвитых сельских экономиках) должны быть включены в общие расходы на потребление, но на практике часто этого не происходит. Большинство данных обследования теперь включают оценки потребления или доходов от собственного производства, но методы оценки различаются.</w:t>
      </w:r>
    </w:p>
    <w:p w14:paraId="5CC915A8" w14:textId="77777777" w:rsidR="005E078D" w:rsidRDefault="005E078D" w:rsidP="005E07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Оценка доли людей, живущих с доходом ниже 50% от среднего по стране, менее чувствительна к ограничениям сопоставимости, чем оценки международной бедности. Относительный характер пороговых значений (функция медианы распределения) означает, что он не чувствителен к ценовым различиям во времени и странах. Соответствующая корректировка разницы в ценах является серьезной проблемой при измерении абсолютной бедности.</w:t>
      </w:r>
    </w:p>
    <w:p w14:paraId="6F6B00AE" w14:textId="77777777" w:rsidR="002E093B" w:rsidRP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 Метод расчёта</w:t>
      </w:r>
    </w:p>
    <w:p w14:paraId="50C07F1B" w14:textId="770604A6" w:rsidR="005E078D" w:rsidRPr="00F3005F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5E078D" w:rsidRPr="00F3005F">
        <w:rPr>
          <w:rFonts w:ascii="Times New Roman" w:hAnsi="Times New Roman" w:cs="Times New Roman"/>
          <w:sz w:val="24"/>
          <w:szCs w:val="24"/>
        </w:rPr>
        <w:t>Показатель измеряется с использованием национального распределения потребления или дохода на душу населения, полученного из обследований. Показатель рассчитывается путем оценки доли (в процентах) населения, проживающего с доходом менее чем на 50% от медианного национального распределения доходов или потребления. Медиана оценивается по тому же распределению, из которого рассчитывается показатель, таким образом, 50% медианного порогового значения будет меняться со временем.</w:t>
      </w:r>
    </w:p>
    <w:p w14:paraId="03D91B62" w14:textId="77777777" w:rsidR="005E078D" w:rsidRDefault="005E078D" w:rsidP="005E07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Fonts w:ascii="Times New Roman" w:hAnsi="Times New Roman" w:cs="Times New Roman"/>
          <w:sz w:val="24"/>
          <w:szCs w:val="24"/>
        </w:rPr>
        <w:t>Доход или потребление на душу населения оценивается с использованием общего дохода или потребления домохозяйства, разделенного на общий размер домохозяйства.</w:t>
      </w:r>
    </w:p>
    <w:p w14:paraId="2E85CCF2" w14:textId="77777777" w:rsidR="002E093B" w:rsidRP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Валидация</w:t>
      </w:r>
      <w:proofErr w:type="spellEnd"/>
    </w:p>
    <w:p w14:paraId="3CED54CF" w14:textId="77777777" w:rsid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5E1A2410" w14:textId="0DF27AC5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 Корректировки</w:t>
      </w:r>
    </w:p>
    <w:p w14:paraId="3FFF052B" w14:textId="77777777" w:rsidR="002E093B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5761438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. Обработка отсутствующих значений (i) на уровне страны 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на региональном уровне</w:t>
      </w:r>
    </w:p>
    <w:p w14:paraId="52B128F1" w14:textId="77777777" w:rsidR="002E093B" w:rsidRPr="002E093B" w:rsidRDefault="002E093B" w:rsidP="002E09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3B">
        <w:rPr>
          <w:rFonts w:ascii="Times New Roman" w:hAnsi="Times New Roman" w:cs="Times New Roman"/>
          <w:b/>
          <w:sz w:val="24"/>
          <w:szCs w:val="24"/>
        </w:rPr>
        <w:t>На уровне страны</w:t>
      </w:r>
    </w:p>
    <w:p w14:paraId="717C8049" w14:textId="77777777" w:rsidR="002E093B" w:rsidRPr="002E093B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Заполнение пробелов в национальных значениях не производится.</w:t>
      </w:r>
    </w:p>
    <w:p w14:paraId="50526F73" w14:textId="77777777" w:rsidR="002E093B" w:rsidRPr="002E093B" w:rsidRDefault="002E093B" w:rsidP="002E09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3B">
        <w:rPr>
          <w:rFonts w:ascii="Times New Roman" w:hAnsi="Times New Roman" w:cs="Times New Roman"/>
          <w:b/>
          <w:sz w:val="24"/>
          <w:szCs w:val="24"/>
        </w:rPr>
        <w:t>На региональном и глобальном уровнях</w:t>
      </w:r>
    </w:p>
    <w:p w14:paraId="058A5D3B" w14:textId="77777777" w:rsidR="002E093B" w:rsidRPr="002E093B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Это показатель конкретной страны, и в настоящее время агрегирование не планируется. Агрегирование можно проводить так же, как и для ЦУР 1.1.1, с приведением оценок в соответствие с базовыми годами. Это требует предположения о нейтральном распределении между оценками обследования и отчетными годами.</w:t>
      </w:r>
    </w:p>
    <w:p w14:paraId="4D0954B5" w14:textId="77777777" w:rsidR="002E093B" w:rsidRP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. Региональные агрегированные показатели</w:t>
      </w:r>
    </w:p>
    <w:p w14:paraId="19DD5BD5" w14:textId="2EFEF0C0" w:rsid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Это показатель для конкретной страны, и в настоящее время агрегирование не планируется. Агрегирование может быть выполнено так же, как и для ЦУР 1.1.1, с приведением оценок в соответствие с базовыми годами.</w:t>
      </w:r>
    </w:p>
    <w:p w14:paraId="22AF50AC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. Методы и руководящие указания, доступные странам для сбора данных на национальном уровне</w:t>
      </w:r>
    </w:p>
    <w:p w14:paraId="0566CBEC" w14:textId="14DC0FC0" w:rsid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Руководство такое же, как и для сбора данных о доходах и потреблении, связанных с бедностью, для чего Всемирный банк опубликовал несколько справочников и руководств. Полезной ссылкой также является “Доклад Всемирного банка о статистике бедности”, представленный Сорок девятой сессии Статистической комисс</w:t>
      </w:r>
      <w:proofErr w:type="gramStart"/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ии ОО</w:t>
      </w:r>
      <w:proofErr w:type="gramEnd"/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Н.</w:t>
      </w:r>
    </w:p>
    <w:p w14:paraId="004AF4C9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Управление качеством</w:t>
      </w:r>
    </w:p>
    <w:p w14:paraId="71501354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. Контроль качества</w:t>
      </w:r>
    </w:p>
    <w:p w14:paraId="5954F07F" w14:textId="4C67F11F" w:rsid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В рамках Всемирного банка Глобальная рабочая группа по борьбе с бедностью (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) отвечает за сбор и проверку данных обследований доходов и потребления, используемых при оценке.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архивирует наборы данных, полученные от НСУ, а затем гармонизирует их, применяя общие методологии. Целью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является обеспечение того, чтобы данные о бедности и неравенстве, собираемые, обрабатываемые и распространяемые Всемирным банком, были актуальными, соответствовали высоким стандартам качества, были хорошо документированы и согласованы по всем каналам распространения. Члены </w:t>
      </w:r>
      <w:r w:rsidRPr="00FD51E6">
        <w:rPr>
          <w:rStyle w:val="tlid-translation"/>
          <w:rFonts w:ascii="Times New Roman" w:hAnsi="Times New Roman" w:cs="Times New Roman"/>
          <w:sz w:val="24"/>
          <w:szCs w:val="24"/>
        </w:rPr>
        <w:t>РГПБ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формируют и обновляют оценки доли населения за международной чертой бедности, используя исходные данные, обычно предоставляемые правительствами стран. </w:t>
      </w:r>
      <w:proofErr w:type="spellStart"/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персонал Всемирного банка работает в тесном сотрудничестве с национальными статистическими органами в процессе сбора и распространения данных.</w:t>
      </w:r>
    </w:p>
    <w:p w14:paraId="360BB18C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 Оценка качества</w:t>
      </w:r>
    </w:p>
    <w:p w14:paraId="769939DB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Доступность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14:paraId="6F4D8795" w14:textId="77777777" w:rsidR="002E093B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14:paraId="1524F838" w14:textId="1F95CA72" w:rsid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По состоянию на 2022 год имеются легкодоступные данные по 165 странам, а методология основана на хорошо зарекомендовавшей себя практике, используемой при международном измерении бедности, проверенной на протяжении многих лет. Оценки для конкретного показателя в настоящее время проверены и подтверждены, и данные готовы к представлению по всем странам, по которым мы представляем данные для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ЦУР 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1.1.1.</w:t>
      </w:r>
    </w:p>
    <w:p w14:paraId="03550BD9" w14:textId="77777777" w:rsidR="002E093B" w:rsidRPr="00543DBE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Временные</w:t>
      </w:r>
      <w:r w:rsidRPr="00543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ряды</w:t>
      </w:r>
      <w:r w:rsidRPr="00543DBE">
        <w:rPr>
          <w:rFonts w:ascii="Times New Roman" w:hAnsi="Times New Roman" w:cs="Times New Roman"/>
          <w:b/>
          <w:sz w:val="24"/>
          <w:szCs w:val="24"/>
        </w:rPr>
        <w:t>:</w:t>
      </w:r>
    </w:p>
    <w:p w14:paraId="5084402B" w14:textId="5FD9F906" w:rsidR="002E093B" w:rsidRP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База данных охватывает период с 1967 по 2020 год и обновляется до двух раз в год.</w:t>
      </w:r>
    </w:p>
    <w:p w14:paraId="3AFC39A5" w14:textId="77777777" w:rsidR="005E078D" w:rsidRPr="00F3005F" w:rsidRDefault="005E078D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14:paraId="793C4DDF" w14:textId="77777777" w:rsidR="005E078D" w:rsidRPr="00F3005F" w:rsidRDefault="005E078D" w:rsidP="005E07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Всемирный банк работает над улучшением методологии и разделение показателей бедности и неравенства по большему количеству подгрупп. Пока методологические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вопросы не будут урегулированы,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ниже уровня страны не будет рассматриваться.</w:t>
      </w:r>
    </w:p>
    <w:p w14:paraId="2BEA6445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Сопоставимость/ отклонение от международных стандартов</w:t>
      </w:r>
    </w:p>
    <w:p w14:paraId="5A156582" w14:textId="77777777" w:rsidR="002E093B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14:paraId="19846989" w14:textId="4C1EBF7F" w:rsidR="005E078D" w:rsidRPr="002E093B" w:rsidRDefault="002E093B" w:rsidP="005E078D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Согласование векторов благосостояния со стандартами на душу населения может привести к различиям с оцененными на национальном уровне векторами благосостояния, которые могут потребовать других корректировок вектора благосостояния.</w:t>
      </w:r>
    </w:p>
    <w:p w14:paraId="1EB2087F" w14:textId="77777777" w:rsidR="002E093B" w:rsidRDefault="002E093B" w:rsidP="002E093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Ссылки и документация</w:t>
      </w:r>
    </w:p>
    <w:p w14:paraId="35786A72" w14:textId="5E205C94" w:rsidR="002E093B" w:rsidRDefault="002E093B" w:rsidP="002E09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93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PIP</w:t>
      </w:r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, Всемирный банк - </w:t>
      </w:r>
      <w:hyperlink r:id="rId8" w:history="1">
        <w:r w:rsidRPr="009770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7705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770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pip</w:t>
        </w:r>
        <w:r w:rsidRPr="009770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70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Pr="009770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70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7705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2E093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Онлайн-инструмент Всемирного банка для анализа данных о доходах и потреблении.</w:t>
      </w:r>
    </w:p>
    <w:p w14:paraId="67986137" w14:textId="77777777" w:rsidR="002E093B" w:rsidRPr="00F3005F" w:rsidRDefault="002E093B" w:rsidP="002E093B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ООН. 2018. Доклад Всемирного банка о статистике бедности. Статистическая комиссия Статистическая комиссия Сорок девятая сессия. </w:t>
      </w:r>
      <w:hyperlink r:id="rId9" w:history="1">
        <w:r w:rsidRPr="00F3005F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https://unstats.un.org/unsd/statcom/49th-session/documents/2018-23-Poverty-E.pdf</w:t>
        </w:r>
      </w:hyperlink>
    </w:p>
    <w:p w14:paraId="5BD677F6" w14:textId="77777777" w:rsidR="002E093B" w:rsidRPr="00F3005F" w:rsidRDefault="002E093B" w:rsidP="002E093B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Подробную ссылку на соответствующие справочные документы, рабочие документы и журнальные статьи см. По адресу: </w:t>
      </w:r>
      <w:hyperlink r:id="rId10" w:history="1">
        <w:r w:rsidRPr="00F3005F">
          <w:rPr>
            <w:rStyle w:val="a3"/>
            <w:rFonts w:ascii="Times New Roman" w:hAnsi="Times New Roman" w:cs="Times New Roman"/>
            <w:sz w:val="24"/>
            <w:szCs w:val="24"/>
          </w:rPr>
          <w:t>http://iresearch.worldbank.org/PovcalNet/index.htm?0,4</w:t>
        </w:r>
      </w:hyperlink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4DC4F14E" w14:textId="77777777" w:rsidR="002E093B" w:rsidRDefault="002E093B" w:rsidP="002E093B">
      <w:p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Следующие два документа пр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едоставляют ключевую информацию:</w:t>
      </w:r>
    </w:p>
    <w:p w14:paraId="176A2E7B" w14:textId="77777777" w:rsidR="002E093B" w:rsidRPr="00A74872" w:rsidRDefault="002E093B" w:rsidP="002E093B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Измеримый подход к искоренению бедности и повышению общего благосостояния: концепции, данные и двойные цели. (</w:t>
      </w:r>
      <w:hyperlink r:id="rId11" w:history="1">
        <w:r w:rsidRPr="00A74872">
          <w:rPr>
            <w:rStyle w:val="a3"/>
            <w:rFonts w:ascii="Times New Roman" w:hAnsi="Times New Roman" w:cs="Times New Roman"/>
            <w:sz w:val="24"/>
            <w:szCs w:val="24"/>
          </w:rPr>
          <w:t>Http://www.worldbank.org/en/research/publication/a-measured-approach-to-ending-povertyand-boosting-shared-prosperity</w:t>
        </w:r>
      </w:hyperlink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14:paraId="282F5810" w14:textId="758AF53C" w:rsidR="005E078D" w:rsidRPr="002E093B" w:rsidRDefault="002E093B" w:rsidP="005E078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Феррейра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, Франциско Х.Г</w:t>
      </w:r>
      <w:proofErr w:type="gram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Чэнь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Шаохуа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Дабален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Андрей Л .;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Диханов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Юрий М .;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Хамаде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Нада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Джолифф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Дин Митчелл;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Нараян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Амбар;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Prydz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Espen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Beer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Ревенга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Ана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Л .;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Санграула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Прем;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Сераджуддин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Умар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Йошида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Нобуо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. 2015. Глобальный подсчет крайне бедных в 2012 году: проблемы с данными, методология и первоначальные результаты (на английском языке). Рабочий документ по исследованию политики; нет. WPS 7432. Вашингтон, округ Колумбия: Группа Всемирного банка.</w:t>
      </w:r>
    </w:p>
    <w:sectPr w:rsidR="005E078D" w:rsidRPr="002E09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5692" w14:textId="77777777" w:rsidR="00132AE5" w:rsidRDefault="00132AE5" w:rsidP="00132AE5">
      <w:pPr>
        <w:spacing w:after="0" w:line="240" w:lineRule="auto"/>
      </w:pPr>
      <w:r>
        <w:separator/>
      </w:r>
    </w:p>
  </w:endnote>
  <w:endnote w:type="continuationSeparator" w:id="0">
    <w:p w14:paraId="779B0A18" w14:textId="77777777" w:rsidR="00132AE5" w:rsidRDefault="00132AE5" w:rsidP="0013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F400" w14:textId="77777777" w:rsidR="00132AE5" w:rsidRDefault="00132AE5" w:rsidP="00132AE5">
      <w:pPr>
        <w:spacing w:after="0" w:line="240" w:lineRule="auto"/>
      </w:pPr>
      <w:r>
        <w:separator/>
      </w:r>
    </w:p>
  </w:footnote>
  <w:footnote w:type="continuationSeparator" w:id="0">
    <w:p w14:paraId="2DEE1065" w14:textId="77777777" w:rsidR="00132AE5" w:rsidRDefault="00132AE5" w:rsidP="0013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7D0F" w14:textId="045979D8" w:rsidR="00132AE5" w:rsidRPr="00132AE5" w:rsidRDefault="00132AE5" w:rsidP="00132AE5">
    <w:pPr>
      <w:pStyle w:val="a5"/>
      <w:jc w:val="right"/>
      <w:rPr>
        <w:rFonts w:ascii="Times New Roman" w:hAnsi="Times New Roman" w:cs="Times New Roman"/>
        <w:i/>
      </w:rPr>
    </w:pPr>
    <w:r w:rsidRPr="00132AE5">
      <w:rPr>
        <w:rFonts w:ascii="Times New Roman" w:hAnsi="Times New Roman" w:cs="Times New Roman"/>
        <w:i/>
      </w:rPr>
      <w:t>Неофициальный перевод</w:t>
    </w:r>
  </w:p>
  <w:p w14:paraId="05395AB5" w14:textId="77A40DC3" w:rsidR="00132AE5" w:rsidRPr="00132AE5" w:rsidRDefault="00132AE5" w:rsidP="00132AE5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Последнее обновление: апрель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548"/>
    <w:multiLevelType w:val="hybridMultilevel"/>
    <w:tmpl w:val="877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8D"/>
    <w:rsid w:val="000A6A8C"/>
    <w:rsid w:val="00132AE5"/>
    <w:rsid w:val="001406BC"/>
    <w:rsid w:val="002E093B"/>
    <w:rsid w:val="003C68B9"/>
    <w:rsid w:val="00543DBE"/>
    <w:rsid w:val="00583720"/>
    <w:rsid w:val="005E078D"/>
    <w:rsid w:val="00E830C3"/>
    <w:rsid w:val="00FC6C04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8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7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078D"/>
    <w:pPr>
      <w:ind w:left="720"/>
      <w:contextualSpacing/>
    </w:pPr>
  </w:style>
  <w:style w:type="character" w:customStyle="1" w:styleId="tlid-translation">
    <w:name w:val="tlid-translation"/>
    <w:basedOn w:val="a0"/>
    <w:rsid w:val="005E078D"/>
  </w:style>
  <w:style w:type="paragraph" w:styleId="a5">
    <w:name w:val="header"/>
    <w:basedOn w:val="a"/>
    <w:link w:val="a6"/>
    <w:uiPriority w:val="99"/>
    <w:unhideWhenUsed/>
    <w:rsid w:val="001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E5"/>
  </w:style>
  <w:style w:type="paragraph" w:styleId="a7">
    <w:name w:val="footer"/>
    <w:basedOn w:val="a"/>
    <w:link w:val="a8"/>
    <w:uiPriority w:val="99"/>
    <w:unhideWhenUsed/>
    <w:rsid w:val="001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7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078D"/>
    <w:pPr>
      <w:ind w:left="720"/>
      <w:contextualSpacing/>
    </w:pPr>
  </w:style>
  <w:style w:type="character" w:customStyle="1" w:styleId="tlid-translation">
    <w:name w:val="tlid-translation"/>
    <w:basedOn w:val="a0"/>
    <w:rsid w:val="005E078D"/>
  </w:style>
  <w:style w:type="paragraph" w:styleId="a5">
    <w:name w:val="header"/>
    <w:basedOn w:val="a"/>
    <w:link w:val="a6"/>
    <w:uiPriority w:val="99"/>
    <w:unhideWhenUsed/>
    <w:rsid w:val="001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E5"/>
  </w:style>
  <w:style w:type="paragraph" w:styleId="a7">
    <w:name w:val="footer"/>
    <w:basedOn w:val="a"/>
    <w:link w:val="a8"/>
    <w:uiPriority w:val="99"/>
    <w:unhideWhenUsed/>
    <w:rsid w:val="001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p.worldbank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ank.org/en/research/publication/a-measured-approach-to-ending-povertyand-boosting-shared-prosper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esearch.worldbank.org/PovcalNet/index.htm?0,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statcom/49th-session/documents/2018-23-Poverty-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Rohr</dc:creator>
  <cp:keywords/>
  <dc:description/>
  <cp:lastModifiedBy>Кипкеева Амилина Исмагиловна</cp:lastModifiedBy>
  <cp:revision>5</cp:revision>
  <dcterms:created xsi:type="dcterms:W3CDTF">2020-06-11T13:35:00Z</dcterms:created>
  <dcterms:modified xsi:type="dcterms:W3CDTF">2022-04-22T07:27:00Z</dcterms:modified>
</cp:coreProperties>
</file>