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BD29E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143B53">
        <w:rPr>
          <w:rFonts w:eastAsia="Arial Unicode MS" w:cs="Times New Roman"/>
          <w:szCs w:val="24"/>
          <w:bdr w:val="nil"/>
          <w:lang w:eastAsia="ru-RU"/>
        </w:rPr>
        <w:t>4</w:t>
      </w:r>
      <w:r w:rsidR="00780F08" w:rsidRPr="00F635FF">
        <w:t xml:space="preserve">: </w:t>
      </w:r>
      <w:r w:rsidR="00F635FF" w:rsidRPr="00F635FF">
        <w:rPr>
          <w:lang w:eastAsia="ru-RU"/>
        </w:rPr>
        <w:t>Обеспечение всеохватного и справедливого качественного образования и поощрение возможности обучения на протяжении всей жизни для всех.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143B53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>.</w:t>
      </w:r>
      <w:r w:rsidR="00C9162E">
        <w:rPr>
          <w:rFonts w:cs="Times New Roman"/>
          <w:szCs w:val="24"/>
        </w:rPr>
        <w:t>5</w:t>
      </w:r>
      <w:r w:rsidR="00780F08" w:rsidRPr="00BD29EC">
        <w:rPr>
          <w:rFonts w:cs="Times New Roman"/>
          <w:szCs w:val="24"/>
        </w:rPr>
        <w:t xml:space="preserve">.  </w:t>
      </w:r>
      <w:r w:rsidR="00C9162E" w:rsidRPr="00C9162E">
        <w:rPr>
          <w:rFonts w:cs="Times New Roman"/>
          <w:szCs w:val="24"/>
        </w:rPr>
        <w:t>К 2030 году ликвидировать гендерное неравенство в сфере образования и обеспечить равный доступ к образованию и профессионально-технической подготовке всех уровней для уязвимых групп населения, в том числе инвалидов, представителей коренных народов и детей, находящихся в уязвимом положении</w:t>
      </w:r>
      <w:r w:rsidR="00C9162E">
        <w:rPr>
          <w:rFonts w:cs="Times New Roman"/>
          <w:szCs w:val="24"/>
        </w:rPr>
        <w:t>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143B53"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>.</w:t>
      </w:r>
      <w:r w:rsidR="00C9162E">
        <w:rPr>
          <w:rFonts w:cs="Times New Roman"/>
          <w:szCs w:val="24"/>
        </w:rPr>
        <w:t>5</w:t>
      </w:r>
      <w:r w:rsidR="002064C4">
        <w:rPr>
          <w:rFonts w:cs="Times New Roman"/>
          <w:szCs w:val="24"/>
        </w:rPr>
        <w:t>.</w:t>
      </w:r>
      <w:r w:rsidR="00143B53">
        <w:rPr>
          <w:rFonts w:cs="Times New Roman"/>
          <w:szCs w:val="24"/>
        </w:rPr>
        <w:t xml:space="preserve">1. </w:t>
      </w:r>
      <w:r w:rsidR="00C9162E" w:rsidRPr="00C9162E">
        <w:rPr>
          <w:rFonts w:cs="Times New Roman"/>
          <w:szCs w:val="24"/>
        </w:rPr>
        <w:t xml:space="preserve">Индексы равенства (женщин и мужчин, городских и сельских жителей, нижней и верхней </w:t>
      </w:r>
      <w:proofErr w:type="spellStart"/>
      <w:r w:rsidR="00C9162E" w:rsidRPr="00C9162E">
        <w:rPr>
          <w:rFonts w:cs="Times New Roman"/>
          <w:szCs w:val="24"/>
        </w:rPr>
        <w:t>квинтили</w:t>
      </w:r>
      <w:proofErr w:type="spellEnd"/>
      <w:r w:rsidR="00C9162E" w:rsidRPr="00C9162E">
        <w:rPr>
          <w:rFonts w:cs="Times New Roman"/>
          <w:szCs w:val="24"/>
        </w:rPr>
        <w:t xml:space="preserve"> достатка и других групп, например инвалидов, коренных народов и людей, затронутых конфликтом, в зависимости от наличия данных) по всем относящимся к образованию показателям в настоящем перечне, которые могут быть дезагрегированы</w:t>
      </w:r>
      <w:r w:rsidR="00C9162E">
        <w:rPr>
          <w:rFonts w:cs="Times New Roman"/>
          <w:szCs w:val="24"/>
        </w:rPr>
        <w:t>.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0905ED" w:rsidRDefault="000905ED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bdr w:val="nil"/>
          <w:lang w:eastAsia="ru-RU"/>
        </w:rPr>
      </w:pPr>
      <w:r w:rsidRPr="000905ED">
        <w:rPr>
          <w:bdr w:val="nil"/>
          <w:lang w:eastAsia="ru-RU"/>
        </w:rPr>
        <w:t xml:space="preserve">То же, что и базовый </w:t>
      </w:r>
      <w:r>
        <w:rPr>
          <w:bdr w:val="nil"/>
          <w:lang w:eastAsia="ru-RU"/>
        </w:rPr>
        <w:t xml:space="preserve">показатель. 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0905ED" w:rsidRDefault="000905ED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  <w:r>
        <w:t xml:space="preserve">2021-07-30 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0905ED" w:rsidRDefault="000905ED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  <w:r w:rsidRPr="000905ED">
        <w:t>Все цел</w:t>
      </w:r>
      <w:r>
        <w:t>и</w:t>
      </w:r>
      <w:r w:rsidRPr="000905ED">
        <w:t xml:space="preserve"> и целевые показатели капитала, связанные с базовыми показателями</w:t>
      </w:r>
      <w:r>
        <w:t xml:space="preserve">. 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0905ED" w:rsidRDefault="000905ED" w:rsidP="000905ED"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0905ED">
        <w:t>Статистический институт ЮНЕСКО (</w:t>
      </w:r>
      <w:proofErr w:type="gramStart"/>
      <w:r w:rsidRPr="000905ED">
        <w:t>ЮНЕСКО-СИЮ</w:t>
      </w:r>
      <w:proofErr w:type="gramEnd"/>
      <w:r w:rsidRPr="000905ED">
        <w:t>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0905ED" w:rsidRDefault="000905ED" w:rsidP="000905ED">
      <w:r w:rsidRPr="001C0BA6">
        <w:t>Статистический институт ЮНЕСКО (</w:t>
      </w:r>
      <w:proofErr w:type="gramStart"/>
      <w:r w:rsidRPr="001C0BA6">
        <w:t>ЮНЕСКО-СИЮ</w:t>
      </w:r>
      <w:proofErr w:type="gramEnd"/>
      <w:r w:rsidRPr="001C0BA6">
        <w:t>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1C0BA6" w:rsidRDefault="001C0BA6" w:rsidP="00DA19D7">
      <w:pPr>
        <w:pStyle w:val="MText"/>
        <w:rPr>
          <w:color w:val="000000" w:themeColor="text1"/>
          <w:sz w:val="24"/>
          <w:szCs w:val="24"/>
          <w:lang w:val="ru-RU"/>
        </w:rPr>
      </w:pPr>
      <w:r w:rsidRPr="0037267C">
        <w:rPr>
          <w:color w:val="000000" w:themeColor="text1"/>
          <w:sz w:val="24"/>
          <w:szCs w:val="24"/>
          <w:lang w:val="ru-RU"/>
        </w:rPr>
        <w:t>Индексы паритета требуют данные по конкретным интересующим группам. Они представляют собой отношение значения показателя для одной группы к значению показателя для другой. Как правило, в числителе помещается группа, которая, вероятно, находится в более неблагоприятном положении. Значение р</w:t>
      </w:r>
      <w:r w:rsidR="008D68D3" w:rsidRPr="0037267C">
        <w:rPr>
          <w:color w:val="000000" w:themeColor="text1"/>
          <w:sz w:val="24"/>
          <w:szCs w:val="24"/>
          <w:lang w:val="ru-RU"/>
        </w:rPr>
        <w:t>а</w:t>
      </w:r>
      <w:r w:rsidRPr="0037267C">
        <w:rPr>
          <w:color w:val="000000" w:themeColor="text1"/>
          <w:sz w:val="24"/>
          <w:szCs w:val="24"/>
          <w:lang w:val="ru-RU"/>
        </w:rPr>
        <w:t>вно</w:t>
      </w:r>
      <w:r w:rsidR="008D68D3" w:rsidRPr="0037267C">
        <w:rPr>
          <w:color w:val="000000" w:themeColor="text1"/>
          <w:sz w:val="24"/>
          <w:szCs w:val="24"/>
          <w:lang w:val="ru-RU"/>
        </w:rPr>
        <w:t>е</w:t>
      </w:r>
      <w:r w:rsidRPr="0037267C">
        <w:rPr>
          <w:color w:val="000000" w:themeColor="text1"/>
          <w:sz w:val="24"/>
          <w:szCs w:val="24"/>
          <w:lang w:val="ru-RU"/>
        </w:rPr>
        <w:t xml:space="preserve"> 1 указывает на паритет между двумя группами.</w:t>
      </w: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37267C" w:rsidRDefault="0037267C" w:rsidP="0037267C">
      <w:r w:rsidRPr="0037267C">
        <w:t>См. метаданные для соответствующего базового показателя.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37267C" w:rsidRDefault="0037267C" w:rsidP="0037267C">
      <w:r w:rsidRPr="0037267C">
        <w:lastRenderedPageBreak/>
        <w:t>Соотношение. Этот показатель выражается как отношение значения показателя для группы, вероятно, находящейся в более неблагоприятном положении, к значению группы, вероятно, находящейся в более благоприятном положении.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65409" w:rsidRPr="00BD29EC" w:rsidRDefault="00065409" w:rsidP="00065409">
      <w:r w:rsidRPr="00065409">
        <w:t>Неприменимо, поскольку индексы паритета напрямую сравнивают две интересующие подгруппы населения.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065409" w:rsidRDefault="00065409" w:rsidP="00065409">
      <w:r w:rsidRPr="00065409">
        <w:t>Источники те же, что и для базовых показателей для достижения этой цели.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C630E1" w:rsidRDefault="00C630E1" w:rsidP="00C630E1">
      <w:r w:rsidRPr="00C630E1">
        <w:t>То</w:t>
      </w:r>
      <w:r>
        <w:t>т же самый</w:t>
      </w:r>
      <w:r w:rsidRPr="00C630E1">
        <w:t xml:space="preserve">, что и </w:t>
      </w:r>
      <w:r>
        <w:t>для базового</w:t>
      </w:r>
      <w:r w:rsidRPr="00C630E1">
        <w:t xml:space="preserve"> </w:t>
      </w:r>
      <w:r>
        <w:t>показателя</w:t>
      </w:r>
      <w:r w:rsidRPr="00C630E1">
        <w:t>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B02356" w:rsidRDefault="00B02356" w:rsidP="00B02356">
      <w:r w:rsidRPr="00B02356">
        <w:t>Зависит от базового показателя.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A360A4" w:rsidRPr="00A360A4" w:rsidRDefault="00A360A4" w:rsidP="00A360A4">
      <w:r w:rsidRPr="00B02356">
        <w:t>Зависит от базового показателя.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A360A4" w:rsidRPr="00A360A4" w:rsidRDefault="00A360A4" w:rsidP="00A360A4">
      <w:r w:rsidRPr="00C630E1">
        <w:t>Т</w:t>
      </w:r>
      <w:r>
        <w:t>е</w:t>
      </w:r>
      <w:r>
        <w:t xml:space="preserve"> же самы</w:t>
      </w:r>
      <w:r>
        <w:t>е</w:t>
      </w:r>
      <w:r w:rsidRPr="00C630E1">
        <w:t xml:space="preserve">, что и </w:t>
      </w:r>
      <w:r>
        <w:t>для базового</w:t>
      </w:r>
      <w:r w:rsidRPr="00C630E1">
        <w:t xml:space="preserve"> </w:t>
      </w:r>
      <w:r>
        <w:t>показателя</w:t>
      </w:r>
      <w:r w:rsidRPr="00C630E1">
        <w:t>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463108" w:rsidRDefault="00463108" w:rsidP="00463108">
      <w:r w:rsidRPr="00463108">
        <w:t>Институт статистики ЮНЕСКО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522927" w:rsidRDefault="00522927" w:rsidP="00522927">
      <w:r w:rsidRPr="00522927">
        <w:t>Институт статистики ЮНЕСКО (ИСЮ) является статистическим подразделением Организации Объединенных Наций по вопросам образования, науки и культуры (ЮНЕСКО). Институт готовит сопоставимые на международном уровне данные и методологии в области образования, науки, культуры и коммуникации для стран, находящихся на всех стадиях развития.</w:t>
      </w:r>
    </w:p>
    <w:p w:rsidR="00522927" w:rsidRPr="00BD29EC" w:rsidRDefault="00522927" w:rsidP="00522927">
      <w:r w:rsidRPr="00522927">
        <w:t xml:space="preserve">В Рамочной программе действий 100 в области образования на период до 2030 года четко указано, что: </w:t>
      </w:r>
      <w:r w:rsidRPr="00522927">
        <w:rPr>
          <w:i/>
        </w:rPr>
        <w:t xml:space="preserve">“В знак признания важности согласования мониторинга и отчетности </w:t>
      </w:r>
      <w:r>
        <w:rPr>
          <w:i/>
        </w:rPr>
        <w:t>ИСЮ</w:t>
      </w:r>
      <w:r w:rsidRPr="00522927">
        <w:rPr>
          <w:i/>
        </w:rPr>
        <w:t xml:space="preserve"> останется официальным источником сопоставимых на национальном уровне данных об образовании. Он будет продолжать разрабатывать показатели международного мониторинга на основе своего ежегодного обследования образования и других источников данных, которые гарантируют международную сопоставимость </w:t>
      </w:r>
      <w:proofErr w:type="gramStart"/>
      <w:r w:rsidRPr="00522927">
        <w:rPr>
          <w:i/>
        </w:rPr>
        <w:t>для</w:t>
      </w:r>
      <w:proofErr w:type="gramEnd"/>
      <w:r w:rsidRPr="00522927">
        <w:rPr>
          <w:i/>
        </w:rPr>
        <w:t xml:space="preserve"> более </w:t>
      </w:r>
      <w:proofErr w:type="gramStart"/>
      <w:r w:rsidRPr="00522927">
        <w:rPr>
          <w:i/>
        </w:rPr>
        <w:t>чем</w:t>
      </w:r>
      <w:proofErr w:type="gramEnd"/>
      <w:r w:rsidRPr="00522927">
        <w:rPr>
          <w:i/>
        </w:rPr>
        <w:t xml:space="preserve"> 200 стран и территорий. В дополнение к сбору данных, </w:t>
      </w:r>
      <w:r>
        <w:rPr>
          <w:i/>
        </w:rPr>
        <w:t>ИСЮ</w:t>
      </w:r>
      <w:r w:rsidRPr="00522927">
        <w:rPr>
          <w:i/>
        </w:rPr>
        <w:t xml:space="preserve"> будет работать с партнерами над разработкой новых показателей, статистических подходов и </w:t>
      </w:r>
      <w:r w:rsidRPr="00522927">
        <w:rPr>
          <w:i/>
        </w:rPr>
        <w:lastRenderedPageBreak/>
        <w:t xml:space="preserve">инструментов мониторинга для </w:t>
      </w:r>
      <w:r>
        <w:rPr>
          <w:i/>
        </w:rPr>
        <w:t>наилучшей</w:t>
      </w:r>
      <w:r w:rsidRPr="00522927">
        <w:rPr>
          <w:i/>
        </w:rPr>
        <w:t xml:space="preserve"> оценки прогресса в достижении целей, связанных с мандатом ЮНЕСКО, работая в координации с ЦУР -</w:t>
      </w:r>
      <w:r w:rsidR="005A4FAC">
        <w:rPr>
          <w:i/>
        </w:rPr>
        <w:t xml:space="preserve"> </w:t>
      </w:r>
      <w:r w:rsidRPr="00522927">
        <w:rPr>
          <w:i/>
        </w:rPr>
        <w:t>Образование 2030 SC”.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846D7F" w:rsidRPr="00BD29EC" w:rsidRDefault="00846D7F" w:rsidP="00846D7F">
      <w:r w:rsidRPr="00846D7F">
        <w:t>Для измерения общего уровня неравенства между двумя представляющими интерес подгруппами населения по данному показателю. Чем дальше от 1 находится индекс паритета, тем больше разница между двумя группами интересов.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846D7F" w:rsidRDefault="00846D7F" w:rsidP="00846D7F">
      <w:r w:rsidRPr="00846D7F">
        <w:t>Показатель не симметричен относительно 1, но простое преобразование может сделать его таким (путем инвертирования коэффициентов, превышающих 1, и вычитания их из 2). Это облегчит интерпретацию.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846D7F" w:rsidRPr="00846D7F" w:rsidRDefault="00846D7F" w:rsidP="00846D7F">
      <w:r w:rsidRPr="00B76CB5">
        <w:t>Значение показателя предположительно дискриминируемой группы делится на значение показателя другой группы.</w:t>
      </w:r>
    </w:p>
    <w:p w:rsidR="00846D7F" w:rsidRPr="00846D7F" w:rsidRDefault="00846D7F" w:rsidP="00846D7F">
      <w:r>
        <w:rPr>
          <w:lang w:val="en-US"/>
        </w:rPr>
        <w:t>DPI = [Indi</w:t>
      </w:r>
      <w:proofErr w:type="gramStart"/>
      <w:r>
        <w:rPr>
          <w:lang w:val="en-US"/>
        </w:rPr>
        <w:t>]</w:t>
      </w:r>
      <w:r w:rsidRPr="00C11BCA">
        <w:rPr>
          <w:vertAlign w:val="subscript"/>
          <w:lang w:val="en-US"/>
        </w:rPr>
        <w:t>d</w:t>
      </w:r>
      <w:proofErr w:type="gramEnd"/>
      <w:r w:rsidRPr="00C11BCA">
        <w:rPr>
          <w:lang w:val="en-US"/>
        </w:rPr>
        <w:t xml:space="preserve"> /</w:t>
      </w:r>
      <w:r w:rsidRPr="00B76CB5">
        <w:rPr>
          <w:lang w:val="en-US"/>
        </w:rPr>
        <w:t>[Indi]</w:t>
      </w:r>
      <w:r w:rsidRPr="00C11BCA">
        <w:rPr>
          <w:vertAlign w:val="subscript"/>
          <w:lang w:val="en-US"/>
        </w:rPr>
        <w:t>a</w:t>
      </w:r>
      <w:bookmarkStart w:id="5" w:name="page2"/>
      <w:bookmarkEnd w:id="5"/>
    </w:p>
    <w:p w:rsidR="00846D7F" w:rsidRPr="00846D7F" w:rsidRDefault="00846D7F" w:rsidP="00846D7F">
      <w:r w:rsidRPr="00B76CB5">
        <w:t>где</w:t>
      </w:r>
      <w:r>
        <w:rPr>
          <w:lang w:val="en-US"/>
        </w:rPr>
        <w:t>:</w:t>
      </w:r>
    </w:p>
    <w:p w:rsidR="00846D7F" w:rsidRPr="00846D7F" w:rsidRDefault="00846D7F" w:rsidP="00846D7F">
      <w:r w:rsidRPr="00B76CB5">
        <w:rPr>
          <w:lang w:val="en-US"/>
        </w:rPr>
        <w:t>DPI</w:t>
      </w:r>
      <w:r w:rsidRPr="00846A04">
        <w:t xml:space="preserve"> = </w:t>
      </w:r>
      <w:r>
        <w:t>Измерение</w:t>
      </w:r>
      <w:r w:rsidRPr="00846A04">
        <w:t xml:space="preserve"> (</w:t>
      </w:r>
      <w:r>
        <w:t>Пол</w:t>
      </w:r>
      <w:r w:rsidRPr="00846A04">
        <w:t xml:space="preserve">, </w:t>
      </w:r>
      <w:r>
        <w:t>Благосостояние</w:t>
      </w:r>
      <w:r w:rsidRPr="00846A04">
        <w:t xml:space="preserve">, </w:t>
      </w:r>
      <w:r>
        <w:t>Расположение</w:t>
      </w:r>
      <w:r w:rsidRPr="00846A04">
        <w:t xml:space="preserve">, </w:t>
      </w:r>
      <w:r>
        <w:t>и др</w:t>
      </w:r>
      <w:r w:rsidRPr="00846A04">
        <w:t xml:space="preserve">.) </w:t>
      </w:r>
      <w:r w:rsidRPr="00B76CB5">
        <w:t>Индекса</w:t>
      </w:r>
      <w:r w:rsidRPr="00846D7F">
        <w:t xml:space="preserve"> </w:t>
      </w:r>
      <w:r w:rsidRPr="00B76CB5">
        <w:t>равенства</w:t>
      </w:r>
    </w:p>
    <w:p w:rsidR="00846D7F" w:rsidRPr="00846D7F" w:rsidRDefault="00846D7F" w:rsidP="00846D7F">
      <w:r w:rsidRPr="00B76CB5">
        <w:rPr>
          <w:lang w:val="en-US"/>
        </w:rPr>
        <w:t>Ind</w:t>
      </w:r>
      <w:r w:rsidRPr="00C11BCA">
        <w:rPr>
          <w:vertAlign w:val="subscript"/>
          <w:lang w:val="en-US"/>
        </w:rPr>
        <w:t>i</w:t>
      </w:r>
      <w:r w:rsidRPr="00846A04">
        <w:t xml:space="preserve"> = </w:t>
      </w:r>
      <w:r w:rsidRPr="00B76CB5">
        <w:t>Показатель "Образование 2030" i, для которого необходима равная мера.</w:t>
      </w:r>
    </w:p>
    <w:p w:rsidR="00846D7F" w:rsidRPr="00846D7F" w:rsidRDefault="00846D7F" w:rsidP="00846D7F">
      <w:r w:rsidRPr="00B76CB5">
        <w:rPr>
          <w:lang w:val="en-US"/>
        </w:rPr>
        <w:t>d</w:t>
      </w:r>
      <w:r w:rsidRPr="00B76CB5">
        <w:t xml:space="preserve"> = предположительно дискриминируемая группа (женщины, бедные и т.д.</w:t>
      </w:r>
      <w:r>
        <w:t>)</w:t>
      </w:r>
    </w:p>
    <w:p w:rsidR="00846D7F" w:rsidRPr="00846D7F" w:rsidRDefault="00846D7F" w:rsidP="00846D7F">
      <w:r w:rsidRPr="00B76CB5">
        <w:rPr>
          <w:lang w:val="en-US"/>
        </w:rPr>
        <w:t>a</w:t>
      </w:r>
      <w:r w:rsidRPr="00B76CB5">
        <w:t xml:space="preserve"> = другая группа (т.е. мужчины, богатые и т.д.)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1F4381" w:rsidRDefault="001F4381" w:rsidP="001F4381">
      <w:r w:rsidRPr="001F4381">
        <w:t xml:space="preserve">Институт статистики ЮНЕСКО делится всеми значениями показателей и примечаниями по методологии с Национальными статистическими управлениями, Министерствами образования или другими соответствующими учреждениями в отдельных странах для их анализа, </w:t>
      </w:r>
      <w:r>
        <w:t xml:space="preserve">получения </w:t>
      </w:r>
      <w:r w:rsidRPr="001F4381">
        <w:t>обратной связи и проверки перед публикацией данных.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1F4381" w:rsidRPr="001F4381" w:rsidRDefault="001F4381" w:rsidP="001F4381">
      <w:r w:rsidRPr="00C630E1">
        <w:t>Т</w:t>
      </w:r>
      <w:r>
        <w:t>е же самые</w:t>
      </w:r>
      <w:r w:rsidRPr="00C630E1">
        <w:t xml:space="preserve">, что и </w:t>
      </w:r>
      <w:r>
        <w:t>для базового</w:t>
      </w:r>
      <w:r w:rsidRPr="00C630E1">
        <w:t xml:space="preserve"> </w:t>
      </w:r>
      <w:r>
        <w:t>показателя</w:t>
      </w:r>
      <w:r w:rsidRPr="00C630E1"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354976">
      <w:r w:rsidRPr="00BD29EC">
        <w:t>•</w:t>
      </w:r>
      <w:r w:rsidRPr="00BD29EC">
        <w:tab/>
      </w:r>
      <w:r w:rsidR="00694160" w:rsidRPr="00BD29EC">
        <w:t>На уровне страны</w:t>
      </w:r>
    </w:p>
    <w:p w:rsidR="002E15F9" w:rsidRPr="00BD29EC" w:rsidRDefault="001F4381" w:rsidP="00354976">
      <w:r w:rsidRPr="00C630E1">
        <w:t>Т</w:t>
      </w:r>
      <w:r>
        <w:t>а</w:t>
      </w:r>
      <w:r>
        <w:t xml:space="preserve"> же сам</w:t>
      </w:r>
      <w:r>
        <w:t>ая</w:t>
      </w:r>
      <w:r w:rsidRPr="00C630E1">
        <w:t xml:space="preserve">, что и </w:t>
      </w:r>
      <w:r>
        <w:t>для базового</w:t>
      </w:r>
      <w:r w:rsidRPr="00C630E1">
        <w:t xml:space="preserve"> </w:t>
      </w:r>
      <w:r>
        <w:t>показателя</w:t>
      </w:r>
      <w:r w:rsidR="00354976">
        <w:t xml:space="preserve">. </w:t>
      </w:r>
    </w:p>
    <w:p w:rsidR="002E15F9" w:rsidRPr="00BD29EC" w:rsidRDefault="002E15F9" w:rsidP="00354976">
      <w:r w:rsidRPr="00BD29EC">
        <w:t>•</w:t>
      </w:r>
      <w:r w:rsidRPr="00BD29EC">
        <w:tab/>
      </w:r>
      <w:r w:rsidR="00694160" w:rsidRPr="00BD29EC">
        <w:t>На региональном и глобальном уровнях</w:t>
      </w:r>
    </w:p>
    <w:p w:rsidR="001F4381" w:rsidRPr="00BD29EC" w:rsidRDefault="001F4381" w:rsidP="001F4381">
      <w:r w:rsidRPr="00C630E1">
        <w:lastRenderedPageBreak/>
        <w:t>Т</w:t>
      </w:r>
      <w:r>
        <w:t>а же сам</w:t>
      </w:r>
      <w:r>
        <w:t>ая</w:t>
      </w:r>
      <w:r w:rsidRPr="00C630E1">
        <w:t xml:space="preserve">, что и </w:t>
      </w:r>
      <w:r>
        <w:t>для базового</w:t>
      </w:r>
      <w:r w:rsidRPr="00C630E1">
        <w:t xml:space="preserve"> </w:t>
      </w:r>
      <w:r>
        <w:t xml:space="preserve">показателя. </w:t>
      </w:r>
    </w:p>
    <w:p w:rsidR="002E15F9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1F4381" w:rsidRPr="001F4381" w:rsidRDefault="001F4381" w:rsidP="001F4381">
      <w:r w:rsidRPr="00C630E1">
        <w:t>Т</w:t>
      </w:r>
      <w:r>
        <w:t>о</w:t>
      </w:r>
      <w:r>
        <w:t xml:space="preserve"> же сам</w:t>
      </w:r>
      <w:r>
        <w:t>ое</w:t>
      </w:r>
      <w:r w:rsidRPr="00C630E1">
        <w:t xml:space="preserve">, что и </w:t>
      </w:r>
      <w:r>
        <w:t>для базового</w:t>
      </w:r>
      <w:r w:rsidRPr="00C630E1">
        <w:t xml:space="preserve"> </w:t>
      </w:r>
      <w:r>
        <w:t xml:space="preserve">показателя. 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1F4381" w:rsidRDefault="001F4381" w:rsidP="001F4381">
      <w:r>
        <w:t>ИСЮ</w:t>
      </w:r>
      <w:r w:rsidRPr="001F4381">
        <w:t xml:space="preserve"> разработал руководство для стран по методологии, которую следует использовать для расчета этого показателя.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B82A0B" w:rsidRDefault="00B82A0B" w:rsidP="00B82A0B">
      <w:r w:rsidRPr="00B82A0B">
        <w:t xml:space="preserve">Управление качеством для этого показателя такое же, как и </w:t>
      </w:r>
      <w:r>
        <w:t>для</w:t>
      </w:r>
      <w:r w:rsidRPr="00B82A0B">
        <w:t xml:space="preserve"> базовых показателей.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B82A0B" w:rsidRPr="00B82A0B" w:rsidRDefault="00B82A0B" w:rsidP="00B82A0B">
      <w:r>
        <w:t>Гарантия</w:t>
      </w:r>
      <w:r w:rsidRPr="00B82A0B">
        <w:t xml:space="preserve"> качеств</w:t>
      </w:r>
      <w:r>
        <w:t>а</w:t>
      </w:r>
      <w:r w:rsidRPr="00B82A0B">
        <w:t xml:space="preserve"> для этого показателя так</w:t>
      </w:r>
      <w:r>
        <w:t>ая</w:t>
      </w:r>
      <w:r w:rsidRPr="00B82A0B">
        <w:t xml:space="preserve"> же, как и </w:t>
      </w:r>
      <w:r>
        <w:t>для</w:t>
      </w:r>
      <w:r w:rsidRPr="00B82A0B">
        <w:t xml:space="preserve"> базовых показателей.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6F54D6" w:rsidRDefault="006F54D6" w:rsidP="0075371E">
      <w:pPr>
        <w:pStyle w:val="MHeader2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Оценка качества </w:t>
      </w:r>
      <w:r w:rsidRPr="006F54D6">
        <w:rPr>
          <w:color w:val="auto"/>
          <w:sz w:val="24"/>
          <w:szCs w:val="24"/>
          <w:lang w:val="ru-RU"/>
        </w:rPr>
        <w:t>для этого показателя такая же, как и для базовых показателей.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6F54D6" w:rsidRDefault="006F54D6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Зависит от базового показателя. 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Временные ряды: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6F54D6" w:rsidRDefault="006F54D6" w:rsidP="0075371E">
      <w:pPr>
        <w:pStyle w:val="MText"/>
        <w:rPr>
          <w:color w:val="auto"/>
          <w:sz w:val="24"/>
          <w:szCs w:val="24"/>
          <w:lang w:val="ru-RU"/>
        </w:rPr>
      </w:pPr>
      <w:r w:rsidRPr="006F54D6">
        <w:rPr>
          <w:color w:val="auto"/>
          <w:sz w:val="24"/>
          <w:szCs w:val="24"/>
          <w:lang w:val="ru-RU"/>
        </w:rPr>
        <w:t>Нет, потому что индексы паритета напрямую сравнивают две интересующие подгруппы населения.</w:t>
      </w:r>
    </w:p>
    <w:p w:rsidR="002E15F9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6F54D6" w:rsidRPr="00BD29EC" w:rsidRDefault="006F54D6" w:rsidP="006F54D6">
      <w:r>
        <w:t xml:space="preserve">Та же, что и для базового показателя. 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C9162E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C9162E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C9162E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6F54D6" w:rsidRPr="006F54D6" w:rsidRDefault="006F54D6" w:rsidP="006F54D6">
      <w:pPr>
        <w:rPr>
          <w:lang w:eastAsia="en-GB"/>
        </w:rPr>
      </w:pPr>
      <w:bookmarkStart w:id="6" w:name="_GoBack"/>
      <w:r w:rsidRPr="006F54D6">
        <w:rPr>
          <w:lang w:eastAsia="en-GB"/>
        </w:rPr>
        <w:t xml:space="preserve">URL: </w:t>
      </w:r>
    </w:p>
    <w:p w:rsidR="006F54D6" w:rsidRPr="006F54D6" w:rsidRDefault="006F54D6" w:rsidP="006F54D6">
      <w:pPr>
        <w:rPr>
          <w:lang w:eastAsia="en-GB"/>
        </w:rPr>
      </w:pPr>
      <w:r w:rsidRPr="006F54D6">
        <w:rPr>
          <w:lang w:eastAsia="en-GB"/>
        </w:rPr>
        <w:t xml:space="preserve">http://www.uis.unesco.org </w:t>
      </w:r>
    </w:p>
    <w:p w:rsidR="006F54D6" w:rsidRPr="006F54D6" w:rsidRDefault="006F54D6" w:rsidP="006F54D6">
      <w:pPr>
        <w:rPr>
          <w:lang w:eastAsia="en-GB"/>
        </w:rPr>
      </w:pPr>
      <w:r>
        <w:rPr>
          <w:lang w:eastAsia="en-GB"/>
        </w:rPr>
        <w:t>Использованные документы</w:t>
      </w:r>
      <w:r w:rsidRPr="006F54D6">
        <w:rPr>
          <w:lang w:eastAsia="en-GB"/>
        </w:rPr>
        <w:t xml:space="preserve">: </w:t>
      </w:r>
    </w:p>
    <w:p w:rsidR="005C698A" w:rsidRPr="006F54D6" w:rsidRDefault="006F54D6" w:rsidP="006F54D6">
      <w:pPr>
        <w:rPr>
          <w:lang w:eastAsia="en-GB"/>
        </w:rPr>
      </w:pPr>
      <w:r w:rsidRPr="006F54D6">
        <w:rPr>
          <w:lang w:eastAsia="en-GB"/>
        </w:rPr>
        <w:t>Смотрите ссылки для каждого базового показателя.</w:t>
      </w:r>
      <w:bookmarkEnd w:id="6"/>
    </w:p>
    <w:sectPr w:rsidR="005C698A" w:rsidRPr="006F54D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AA" w:rsidRDefault="00DC18AA" w:rsidP="00F73DBC">
      <w:pPr>
        <w:spacing w:after="0" w:line="240" w:lineRule="auto"/>
      </w:pPr>
      <w:r>
        <w:separator/>
      </w:r>
    </w:p>
  </w:endnote>
  <w:endnote w:type="continuationSeparator" w:id="0">
    <w:p w:rsidR="00DC18AA" w:rsidRDefault="00DC18AA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AA" w:rsidRDefault="00DC18AA" w:rsidP="00F73DBC">
      <w:pPr>
        <w:spacing w:after="0" w:line="240" w:lineRule="auto"/>
      </w:pPr>
      <w:r>
        <w:separator/>
      </w:r>
    </w:p>
  </w:footnote>
  <w:footnote w:type="continuationSeparator" w:id="0">
    <w:p w:rsidR="00DC18AA" w:rsidRDefault="00DC18AA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5F2C0B">
      <w:t>февраль</w:t>
    </w:r>
    <w:r w:rsidR="00781DE7">
      <w:t xml:space="preserve">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40034"/>
    <w:rsid w:val="000476F9"/>
    <w:rsid w:val="00053D20"/>
    <w:rsid w:val="00065409"/>
    <w:rsid w:val="000905ED"/>
    <w:rsid w:val="000A210D"/>
    <w:rsid w:val="000A229E"/>
    <w:rsid w:val="000C5EF5"/>
    <w:rsid w:val="00116248"/>
    <w:rsid w:val="00143B53"/>
    <w:rsid w:val="001470A2"/>
    <w:rsid w:val="00165896"/>
    <w:rsid w:val="001A163A"/>
    <w:rsid w:val="001C0BA6"/>
    <w:rsid w:val="001E2FC9"/>
    <w:rsid w:val="001F4381"/>
    <w:rsid w:val="002064C4"/>
    <w:rsid w:val="00291FA0"/>
    <w:rsid w:val="002B256D"/>
    <w:rsid w:val="002D05C6"/>
    <w:rsid w:val="002E122C"/>
    <w:rsid w:val="002E15F9"/>
    <w:rsid w:val="002F63E5"/>
    <w:rsid w:val="00303D71"/>
    <w:rsid w:val="003143BC"/>
    <w:rsid w:val="00327244"/>
    <w:rsid w:val="00354976"/>
    <w:rsid w:val="0037267C"/>
    <w:rsid w:val="003746BC"/>
    <w:rsid w:val="003859BD"/>
    <w:rsid w:val="00385D0C"/>
    <w:rsid w:val="003D58DC"/>
    <w:rsid w:val="00406EA5"/>
    <w:rsid w:val="00407E4E"/>
    <w:rsid w:val="004143B4"/>
    <w:rsid w:val="00421928"/>
    <w:rsid w:val="00463108"/>
    <w:rsid w:val="004E087E"/>
    <w:rsid w:val="00522927"/>
    <w:rsid w:val="005A4FAC"/>
    <w:rsid w:val="005C698A"/>
    <w:rsid w:val="005E47BD"/>
    <w:rsid w:val="005F1F23"/>
    <w:rsid w:val="005F2C0B"/>
    <w:rsid w:val="006704C2"/>
    <w:rsid w:val="00694160"/>
    <w:rsid w:val="006A3A43"/>
    <w:rsid w:val="006B260E"/>
    <w:rsid w:val="006B3939"/>
    <w:rsid w:val="006D7049"/>
    <w:rsid w:val="006F54D6"/>
    <w:rsid w:val="00702333"/>
    <w:rsid w:val="00705161"/>
    <w:rsid w:val="00723D34"/>
    <w:rsid w:val="00726C9E"/>
    <w:rsid w:val="0075371E"/>
    <w:rsid w:val="00780F08"/>
    <w:rsid w:val="00781DE7"/>
    <w:rsid w:val="007B0CFD"/>
    <w:rsid w:val="007C27E0"/>
    <w:rsid w:val="007D1185"/>
    <w:rsid w:val="007F06DF"/>
    <w:rsid w:val="00836F3E"/>
    <w:rsid w:val="00846D7F"/>
    <w:rsid w:val="00853C09"/>
    <w:rsid w:val="008D68D3"/>
    <w:rsid w:val="008E5096"/>
    <w:rsid w:val="009508D1"/>
    <w:rsid w:val="00957A62"/>
    <w:rsid w:val="00980F79"/>
    <w:rsid w:val="00982FE8"/>
    <w:rsid w:val="009C064B"/>
    <w:rsid w:val="00A14941"/>
    <w:rsid w:val="00A360A4"/>
    <w:rsid w:val="00A53D4B"/>
    <w:rsid w:val="00A618FC"/>
    <w:rsid w:val="00A71EC6"/>
    <w:rsid w:val="00A82CD3"/>
    <w:rsid w:val="00A91FDE"/>
    <w:rsid w:val="00A95FA3"/>
    <w:rsid w:val="00AC1A97"/>
    <w:rsid w:val="00B02356"/>
    <w:rsid w:val="00B0378B"/>
    <w:rsid w:val="00B04596"/>
    <w:rsid w:val="00B72F77"/>
    <w:rsid w:val="00B82A0B"/>
    <w:rsid w:val="00BD29EC"/>
    <w:rsid w:val="00BE2C5D"/>
    <w:rsid w:val="00BE415C"/>
    <w:rsid w:val="00C47A4A"/>
    <w:rsid w:val="00C550DA"/>
    <w:rsid w:val="00C630E1"/>
    <w:rsid w:val="00C84B48"/>
    <w:rsid w:val="00C8596F"/>
    <w:rsid w:val="00C9162E"/>
    <w:rsid w:val="00CA1CB1"/>
    <w:rsid w:val="00CF3E2C"/>
    <w:rsid w:val="00D0201F"/>
    <w:rsid w:val="00D05466"/>
    <w:rsid w:val="00D2619D"/>
    <w:rsid w:val="00DA19D7"/>
    <w:rsid w:val="00DC18AA"/>
    <w:rsid w:val="00E0087F"/>
    <w:rsid w:val="00E11658"/>
    <w:rsid w:val="00E123F7"/>
    <w:rsid w:val="00E21B43"/>
    <w:rsid w:val="00E27922"/>
    <w:rsid w:val="00E33CA8"/>
    <w:rsid w:val="00E90BD4"/>
    <w:rsid w:val="00EB362A"/>
    <w:rsid w:val="00EB389E"/>
    <w:rsid w:val="00EE0900"/>
    <w:rsid w:val="00F635FF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FF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FF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51DC9-AA31-4A3F-B994-4980E0A5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19</cp:revision>
  <dcterms:created xsi:type="dcterms:W3CDTF">2022-03-21T09:00:00Z</dcterms:created>
  <dcterms:modified xsi:type="dcterms:W3CDTF">2022-03-28T09:46:00Z</dcterms:modified>
</cp:coreProperties>
</file>