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A" w:rsidRDefault="002279FA" w:rsidP="002279FA">
      <w:pPr>
        <w:pStyle w:val="ad"/>
        <w:spacing w:before="360" w:beforeAutospacing="0" w:after="60" w:afterAutospacing="0"/>
        <w:jc w:val="center"/>
        <w:rPr>
          <w:rFonts w:ascii="Arial" w:hAnsi="Arial" w:cs="Arial"/>
          <w:b/>
          <w:bCs/>
          <w:sz w:val="16"/>
          <w:szCs w:val="15"/>
        </w:rPr>
      </w:pPr>
      <w:r w:rsidRPr="00667E64">
        <w:rPr>
          <w:rFonts w:ascii="Arial" w:hAnsi="Arial" w:cs="Arial"/>
          <w:b/>
          <w:bCs/>
          <w:sz w:val="16"/>
          <w:szCs w:val="15"/>
        </w:rPr>
        <w:t>6.1</w:t>
      </w:r>
      <w:r>
        <w:rPr>
          <w:rFonts w:ascii="Arial" w:hAnsi="Arial" w:cs="Arial"/>
          <w:b/>
          <w:bCs/>
          <w:sz w:val="16"/>
          <w:szCs w:val="15"/>
        </w:rPr>
        <w:t>2</w:t>
      </w:r>
      <w:r w:rsidRPr="00667E64">
        <w:rPr>
          <w:rFonts w:ascii="Arial" w:hAnsi="Arial" w:cs="Arial"/>
          <w:b/>
          <w:bCs/>
          <w:sz w:val="16"/>
          <w:szCs w:val="15"/>
        </w:rPr>
        <w:t>. ПРОИЗВОДСТВО ОСНОВНЫХ ВИДОВ ПИЩЕВЫХ ПРОДУКТОВ</w:t>
      </w:r>
    </w:p>
    <w:tbl>
      <w:tblPr>
        <w:tblW w:w="4976" w:type="pct"/>
        <w:jc w:val="center"/>
        <w:tblInd w:w="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6"/>
        <w:gridCol w:w="830"/>
        <w:gridCol w:w="830"/>
        <w:gridCol w:w="830"/>
      </w:tblGrid>
      <w:tr w:rsidR="002279FA" w:rsidRPr="001C3925" w:rsidTr="000E078C">
        <w:trPr>
          <w:jc w:val="center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1C3925">
              <w:rPr>
                <w:rFonts w:ascii="Arial" w:hAnsi="Arial" w:cs="Arial"/>
                <w:sz w:val="14"/>
                <w:szCs w:val="15"/>
                <w:lang w:val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Мясо и субпродукты,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7049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7791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Мясо и субпродукты пищевые домашней птицы,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4441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4839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4877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Полуфабрикаты мясные, </w:t>
            </w:r>
            <w:proofErr w:type="spell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мясосодержащие</w:t>
            </w:r>
            <w:proofErr w:type="spell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, охлажденные,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замороженные</w:t>
            </w: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)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2885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3060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3276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Изделия колбасные вареные, в том </w:t>
            </w:r>
            <w:r w:rsidRPr="0095192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числе фаршированные, </w:t>
            </w:r>
            <w:r w:rsidRPr="0095192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>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1518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1544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Изделия колбасные из термически обработанных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ингредиентов,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81,8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79,9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86,1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Изделия колбасные копченые,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Изделия колбасные кровяные,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Консервы мясные (</w:t>
            </w:r>
            <w:proofErr w:type="spell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мясосодержащие</w:t>
            </w:r>
            <w:proofErr w:type="spell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), включая консервы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для детского питания, </w:t>
            </w: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603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Рыба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 переработанная и консервированная, ракообразные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>и моллюски,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3881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4167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4250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Картофель переработанный или  консервированный, тыс. т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Соки из фруктов и овощей, </w:t>
            </w: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1547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1235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Нектары фруктовые и (или) овощные, </w:t>
            </w: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1030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Овощи (кроме картофеля) и грибы, консервированные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без уксуса или уксусной кислоты, прочие (кроме готовых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овощных блюд), </w:t>
            </w:r>
            <w:proofErr w:type="gramStart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1193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1229</w:t>
            </w: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left="3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pStyle w:val="ad"/>
              <w:spacing w:before="80" w:beforeAutospacing="0" w:after="0" w:afterAutospacing="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pStyle w:val="ad"/>
              <w:spacing w:before="80" w:beforeAutospacing="0" w:after="0" w:afterAutospacing="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pStyle w:val="ad"/>
              <w:spacing w:before="80" w:beforeAutospacing="0" w:after="0" w:afterAutospacing="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9FA" w:rsidRPr="00951927" w:rsidTr="000E078C">
        <w:trPr>
          <w:jc w:val="center"/>
        </w:trPr>
        <w:tc>
          <w:tcPr>
            <w:tcW w:w="412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left="22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грибы, </w:t>
            </w:r>
            <w:r w:rsidRPr="0095192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консервированные без уксуса или уксусной кислоты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прочие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8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</w:tr>
    </w:tbl>
    <w:p w:rsidR="002279FA" w:rsidRDefault="002279FA" w:rsidP="002279FA">
      <w:pPr>
        <w:pStyle w:val="aa"/>
        <w:pageBreakBefore/>
        <w:pBdr>
          <w:bottom w:val="none" w:sz="0" w:space="0" w:color="auto"/>
        </w:pBdr>
        <w:spacing w:after="60"/>
        <w:jc w:val="right"/>
        <w:rPr>
          <w:rFonts w:cs="Arial"/>
          <w:b w:val="0"/>
          <w:bCs/>
          <w:color w:val="auto"/>
          <w:sz w:val="14"/>
        </w:rPr>
      </w:pPr>
      <w:r w:rsidRPr="00667E64">
        <w:rPr>
          <w:rFonts w:cs="Arial"/>
          <w:b w:val="0"/>
          <w:bCs/>
          <w:color w:val="auto"/>
          <w:sz w:val="14"/>
        </w:rPr>
        <w:lastRenderedPageBreak/>
        <w:t>Продолжение табл. 6.1</w:t>
      </w:r>
      <w:r>
        <w:rPr>
          <w:rFonts w:cs="Arial"/>
          <w:b w:val="0"/>
          <w:bCs/>
          <w:color w:val="auto"/>
          <w:sz w:val="14"/>
        </w:rPr>
        <w:t>2</w:t>
      </w:r>
    </w:p>
    <w:tbl>
      <w:tblPr>
        <w:tblW w:w="4999" w:type="pct"/>
        <w:jc w:val="center"/>
        <w:tblInd w:w="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7"/>
        <w:gridCol w:w="829"/>
        <w:gridCol w:w="830"/>
        <w:gridCol w:w="846"/>
      </w:tblGrid>
      <w:tr w:rsidR="002279FA" w:rsidRPr="001C3925" w:rsidTr="000E078C">
        <w:trPr>
          <w:jc w:val="center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1C3925">
              <w:rPr>
                <w:rFonts w:ascii="Arial" w:hAnsi="Arial" w:cs="Arial"/>
                <w:sz w:val="14"/>
                <w:szCs w:val="15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9FA" w:rsidRPr="001C3925" w:rsidRDefault="002279FA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Овощи (кроме картофеля), приготовленные или консервированные с уксусом или уксусной кислотой,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2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202003" w:rsidRDefault="002279FA" w:rsidP="000E078C">
            <w:pPr>
              <w:pStyle w:val="ad"/>
              <w:spacing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pStyle w:val="ad"/>
              <w:spacing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pStyle w:val="ad"/>
              <w:spacing w:beforeAutospacing="0" w:after="0" w:afterAutospacing="0" w:line="16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грибы, приготовленные или консервированные с уксусом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или уксусной кислотой 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10,3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Масла растительные  и их фракции нерафинированные,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5204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5728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5940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Масла растительные и их фракции рафинированные,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но не подвергнутые химической модификации,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2471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2745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2469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Маргарин,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487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Молоко, кроме </w:t>
            </w:r>
            <w:proofErr w:type="gramStart"/>
            <w:r w:rsidRPr="00064334">
              <w:rPr>
                <w:rFonts w:ascii="Arial" w:hAnsi="Arial" w:cs="Arial"/>
                <w:sz w:val="14"/>
                <w:szCs w:val="14"/>
              </w:rPr>
              <w:t>сырого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</w:rPr>
              <w:t xml:space="preserve">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5430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5301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5382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Сливки,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Молоко и сливки сухие, сублимированные,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Масло сливочное и пасты масляные,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Сыры, </w:t>
            </w:r>
            <w:proofErr w:type="spellStart"/>
            <w:r w:rsidRPr="00064334">
              <w:rPr>
                <w:rFonts w:ascii="Arial" w:hAnsi="Arial" w:cs="Arial"/>
                <w:sz w:val="14"/>
                <w:szCs w:val="14"/>
              </w:rPr>
              <w:t>молокосодержащие</w:t>
            </w:r>
            <w:proofErr w:type="spellEnd"/>
            <w:r w:rsidRPr="000643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618">
              <w:rPr>
                <w:rFonts w:ascii="Arial" w:hAnsi="Arial" w:cs="Arial"/>
                <w:spacing w:val="-2"/>
                <w:sz w:val="14"/>
                <w:szCs w:val="14"/>
              </w:rPr>
              <w:t>продукты с заменителем молочного</w:t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 жира, произведенные по технологии сыра; и творог,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1138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1174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Продукты молочные сгущенные,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</w:rPr>
              <w:t xml:space="preserve"> условных банок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Сметана,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559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527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Мороженое,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447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Мука из зерновых культур, овощных и других растительных культур; смеси из них,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830" w:type="dxa"/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9,6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Крупа и мука грубого помола из пшеницы,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Крупа, мука грубого помола и гранулы из зерновых культур,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не включенные в другие группировки,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904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1029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64334">
              <w:rPr>
                <w:rFonts w:ascii="Arial" w:hAnsi="Arial" w:cs="Arial"/>
                <w:spacing w:val="-2"/>
                <w:sz w:val="14"/>
                <w:szCs w:val="14"/>
              </w:rPr>
              <w:t xml:space="preserve">Изделия хлебобулочные недлительного хранения, тыс.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6082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5935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5779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Изделия хлебобулочные длительного хранения, изделия хлебобулочные пониженной влажности, полуфабрикаты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хлебобулочные,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585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Изделия мучные кондитерские, торты и пирожные </w:t>
            </w:r>
            <w:r w:rsidRPr="00064334">
              <w:rPr>
                <w:rFonts w:ascii="Arial" w:hAnsi="Arial" w:cs="Arial"/>
                <w:sz w:val="14"/>
                <w:szCs w:val="14"/>
              </w:rPr>
              <w:br/>
              <w:t>недлительного хранения</w:t>
            </w:r>
            <w:proofErr w:type="gramStart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313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 xml:space="preserve">Печенье и пряники имбирные и аналогичные изделия;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>печенье сладкое; вафли</w:t>
            </w:r>
            <w:r>
              <w:rPr>
                <w:rFonts w:ascii="Arial" w:hAnsi="Arial" w:cs="Arial"/>
                <w:sz w:val="14"/>
                <w:szCs w:val="14"/>
              </w:rPr>
              <w:t xml:space="preserve"> и вафельные облатки; торты </w:t>
            </w:r>
            <w:r>
              <w:rPr>
                <w:rFonts w:ascii="Arial" w:hAnsi="Arial" w:cs="Arial"/>
                <w:sz w:val="14"/>
                <w:szCs w:val="14"/>
              </w:rPr>
              <w:br/>
              <w:t>и пирожные длительного хрнения</w:t>
            </w:r>
            <w:proofErr w:type="gramStart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1525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1606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1669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>Какао, шоколад и изделия кондитерские сахаристые</w:t>
            </w:r>
            <w:proofErr w:type="gramStart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6433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1767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1854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1932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>Сахар белый свекловичный в твердом состоянии,</w:t>
            </w:r>
            <w:r w:rsidRPr="00064334">
              <w:t xml:space="preserve"> </w:t>
            </w:r>
            <w:r>
              <w:br/>
            </w:r>
            <w:r w:rsidRPr="00064334">
              <w:rPr>
                <w:rFonts w:ascii="Arial" w:hAnsi="Arial" w:cs="Arial"/>
                <w:sz w:val="14"/>
                <w:szCs w:val="14"/>
              </w:rPr>
              <w:t xml:space="preserve">без </w:t>
            </w:r>
            <w:proofErr w:type="spellStart"/>
            <w:r w:rsidRPr="00064334">
              <w:rPr>
                <w:rFonts w:ascii="Arial" w:hAnsi="Arial" w:cs="Arial"/>
                <w:sz w:val="14"/>
                <w:szCs w:val="14"/>
              </w:rPr>
              <w:t>вкусоароматических</w:t>
            </w:r>
            <w:proofErr w:type="spellEnd"/>
            <w:r w:rsidRPr="00064334">
              <w:rPr>
                <w:rFonts w:ascii="Arial" w:hAnsi="Arial" w:cs="Arial"/>
                <w:sz w:val="14"/>
                <w:szCs w:val="14"/>
              </w:rPr>
              <w:t xml:space="preserve"> или красящих добавок, тыс. </w:t>
            </w:r>
            <w:r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82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5796</w:t>
            </w: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6665</w:t>
            </w:r>
          </w:p>
        </w:tc>
        <w:tc>
          <w:tcPr>
            <w:tcW w:w="84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6273</w:t>
            </w:r>
          </w:p>
        </w:tc>
      </w:tr>
      <w:tr w:rsidR="002279FA" w:rsidRPr="001C3925" w:rsidTr="000E078C">
        <w:trPr>
          <w:jc w:val="center"/>
        </w:trPr>
        <w:tc>
          <w:tcPr>
            <w:tcW w:w="4127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064334" w:rsidRDefault="002279FA" w:rsidP="000E078C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64334">
              <w:rPr>
                <w:rFonts w:ascii="Arial" w:hAnsi="Arial" w:cs="Arial"/>
                <w:sz w:val="14"/>
                <w:szCs w:val="14"/>
              </w:rPr>
              <w:t>Изделия макаронные и аналогичные мучные изделия, тыс.</w:t>
            </w:r>
            <w:r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1311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1399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9FA" w:rsidRPr="00951927" w:rsidRDefault="002279FA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1927">
              <w:rPr>
                <w:rFonts w:ascii="Arial" w:hAnsi="Arial" w:cs="Arial"/>
                <w:color w:val="000000"/>
                <w:sz w:val="14"/>
                <w:szCs w:val="14"/>
              </w:rPr>
              <w:t>1415</w:t>
            </w:r>
          </w:p>
        </w:tc>
      </w:tr>
    </w:tbl>
    <w:p w:rsidR="002279FA" w:rsidRPr="00CD084C" w:rsidRDefault="002279FA" w:rsidP="002279FA">
      <w:pPr>
        <w:tabs>
          <w:tab w:val="left" w:pos="284"/>
        </w:tabs>
        <w:spacing w:before="60"/>
        <w:rPr>
          <w:rFonts w:ascii="Arial" w:eastAsia="Arial Unicode MS" w:hAnsi="Arial" w:cs="Arial"/>
          <w:sz w:val="12"/>
          <w:szCs w:val="15"/>
        </w:rPr>
      </w:pPr>
      <w:r w:rsidRPr="00CD084C">
        <w:rPr>
          <w:rFonts w:ascii="Arial" w:eastAsia="Arial Unicode MS" w:hAnsi="Arial" w:cs="Arial"/>
          <w:sz w:val="12"/>
          <w:szCs w:val="15"/>
          <w:vertAlign w:val="superscript"/>
        </w:rPr>
        <w:t>1)</w:t>
      </w:r>
      <w:r>
        <w:rPr>
          <w:rFonts w:ascii="Arial" w:eastAsia="Arial Unicode MS" w:hAnsi="Arial" w:cs="Arial"/>
          <w:sz w:val="12"/>
          <w:szCs w:val="15"/>
        </w:rPr>
        <w:t xml:space="preserve"> </w:t>
      </w:r>
      <w:r w:rsidRPr="00CD084C">
        <w:rPr>
          <w:rFonts w:ascii="Arial" w:eastAsia="Arial Unicode MS" w:hAnsi="Arial" w:cs="Arial"/>
          <w:sz w:val="12"/>
          <w:szCs w:val="15"/>
        </w:rPr>
        <w:t>Без продукции организаций общественного питания</w:t>
      </w:r>
      <w:r>
        <w:rPr>
          <w:rFonts w:ascii="Arial" w:eastAsia="Arial Unicode MS" w:hAnsi="Arial" w:cs="Arial"/>
          <w:sz w:val="12"/>
          <w:szCs w:val="15"/>
        </w:rPr>
        <w:t>.</w:t>
      </w:r>
    </w:p>
    <w:p w:rsidR="005A2A95" w:rsidRPr="002279FA" w:rsidRDefault="005A2A95" w:rsidP="00B5311D">
      <w:bookmarkStart w:id="0" w:name="_GoBack"/>
      <w:bookmarkEnd w:id="0"/>
    </w:p>
    <w:sectPr w:rsidR="005A2A95" w:rsidRPr="002279FA" w:rsidSect="00BA3034">
      <w:footerReference w:type="first" r:id="rId9"/>
      <w:pgSz w:w="11907" w:h="16840" w:code="9"/>
      <w:pgMar w:top="3657" w:right="2637" w:bottom="3657" w:left="2637" w:header="3033" w:footer="3204" w:gutter="0"/>
      <w:pgNumType w:start="13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3" w:rsidRDefault="00D47A73">
      <w:r>
        <w:separator/>
      </w:r>
    </w:p>
  </w:endnote>
  <w:endnote w:type="continuationSeparator" w:id="0">
    <w:p w:rsidR="00D47A73" w:rsidRDefault="00D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73" w:rsidRDefault="00D47A73" w:rsidP="00A86B8B">
    <w:pPr>
      <w:pStyle w:val="a8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3" w:rsidRDefault="00D47A73">
      <w:r>
        <w:separator/>
      </w:r>
    </w:p>
  </w:footnote>
  <w:footnote w:type="continuationSeparator" w:id="0">
    <w:p w:rsidR="00D47A73" w:rsidRDefault="00D4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8574F0E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5620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C99"/>
    <w:multiLevelType w:val="hybridMultilevel"/>
    <w:tmpl w:val="CD524552"/>
    <w:lvl w:ilvl="0" w:tplc="EEB8B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0"/>
    <w:rsid w:val="00000A72"/>
    <w:rsid w:val="000038F5"/>
    <w:rsid w:val="00004771"/>
    <w:rsid w:val="000054C8"/>
    <w:rsid w:val="00005998"/>
    <w:rsid w:val="00006AD7"/>
    <w:rsid w:val="00006BB3"/>
    <w:rsid w:val="000071E1"/>
    <w:rsid w:val="00010D91"/>
    <w:rsid w:val="00013565"/>
    <w:rsid w:val="000141E4"/>
    <w:rsid w:val="00020DFD"/>
    <w:rsid w:val="000234AB"/>
    <w:rsid w:val="00023DC1"/>
    <w:rsid w:val="00026D16"/>
    <w:rsid w:val="00026F4E"/>
    <w:rsid w:val="00027BA6"/>
    <w:rsid w:val="00030C0B"/>
    <w:rsid w:val="000325CB"/>
    <w:rsid w:val="00032C99"/>
    <w:rsid w:val="000332A8"/>
    <w:rsid w:val="000338F6"/>
    <w:rsid w:val="00034CE2"/>
    <w:rsid w:val="00036DAB"/>
    <w:rsid w:val="0003774E"/>
    <w:rsid w:val="00040272"/>
    <w:rsid w:val="00041F6D"/>
    <w:rsid w:val="000425AE"/>
    <w:rsid w:val="00044F1A"/>
    <w:rsid w:val="00046584"/>
    <w:rsid w:val="00051D2B"/>
    <w:rsid w:val="00054C8E"/>
    <w:rsid w:val="0005528D"/>
    <w:rsid w:val="00055C03"/>
    <w:rsid w:val="0006146D"/>
    <w:rsid w:val="000619A8"/>
    <w:rsid w:val="00061A73"/>
    <w:rsid w:val="0006296F"/>
    <w:rsid w:val="00062C7B"/>
    <w:rsid w:val="00063BEE"/>
    <w:rsid w:val="00064334"/>
    <w:rsid w:val="00066EB1"/>
    <w:rsid w:val="000679C2"/>
    <w:rsid w:val="00070789"/>
    <w:rsid w:val="00072C14"/>
    <w:rsid w:val="00073B4A"/>
    <w:rsid w:val="00074312"/>
    <w:rsid w:val="00075FA5"/>
    <w:rsid w:val="00076DD7"/>
    <w:rsid w:val="0007731E"/>
    <w:rsid w:val="000777E7"/>
    <w:rsid w:val="00080E36"/>
    <w:rsid w:val="00082317"/>
    <w:rsid w:val="00082596"/>
    <w:rsid w:val="00084B12"/>
    <w:rsid w:val="000852AA"/>
    <w:rsid w:val="0008598D"/>
    <w:rsid w:val="000865F3"/>
    <w:rsid w:val="00092409"/>
    <w:rsid w:val="000929D2"/>
    <w:rsid w:val="000948C0"/>
    <w:rsid w:val="00095882"/>
    <w:rsid w:val="00097323"/>
    <w:rsid w:val="000A0186"/>
    <w:rsid w:val="000A06B6"/>
    <w:rsid w:val="000A07B0"/>
    <w:rsid w:val="000A0DEA"/>
    <w:rsid w:val="000A17F3"/>
    <w:rsid w:val="000A1883"/>
    <w:rsid w:val="000A2A5D"/>
    <w:rsid w:val="000A2BB4"/>
    <w:rsid w:val="000A333E"/>
    <w:rsid w:val="000A37E0"/>
    <w:rsid w:val="000A4495"/>
    <w:rsid w:val="000A5EF8"/>
    <w:rsid w:val="000B031E"/>
    <w:rsid w:val="000B1264"/>
    <w:rsid w:val="000B36E4"/>
    <w:rsid w:val="000B38E2"/>
    <w:rsid w:val="000B3A5C"/>
    <w:rsid w:val="000B490E"/>
    <w:rsid w:val="000B4D50"/>
    <w:rsid w:val="000B73AC"/>
    <w:rsid w:val="000B75A1"/>
    <w:rsid w:val="000C0099"/>
    <w:rsid w:val="000C0498"/>
    <w:rsid w:val="000C0A5F"/>
    <w:rsid w:val="000C3E69"/>
    <w:rsid w:val="000C50D7"/>
    <w:rsid w:val="000C64E6"/>
    <w:rsid w:val="000D08F8"/>
    <w:rsid w:val="000D0A50"/>
    <w:rsid w:val="000D1B91"/>
    <w:rsid w:val="000D2333"/>
    <w:rsid w:val="000D3C8D"/>
    <w:rsid w:val="000D4A69"/>
    <w:rsid w:val="000D4AAF"/>
    <w:rsid w:val="000D55FD"/>
    <w:rsid w:val="000D61A8"/>
    <w:rsid w:val="000D7520"/>
    <w:rsid w:val="000E0787"/>
    <w:rsid w:val="000E52BC"/>
    <w:rsid w:val="000E686C"/>
    <w:rsid w:val="000E7307"/>
    <w:rsid w:val="000F1122"/>
    <w:rsid w:val="000F1D57"/>
    <w:rsid w:val="000F1E0E"/>
    <w:rsid w:val="000F57A9"/>
    <w:rsid w:val="000F5996"/>
    <w:rsid w:val="000F5DB6"/>
    <w:rsid w:val="000F6D40"/>
    <w:rsid w:val="000F78F3"/>
    <w:rsid w:val="001016E8"/>
    <w:rsid w:val="00101E34"/>
    <w:rsid w:val="00102772"/>
    <w:rsid w:val="00103ACD"/>
    <w:rsid w:val="00104175"/>
    <w:rsid w:val="00104779"/>
    <w:rsid w:val="00105856"/>
    <w:rsid w:val="00110F80"/>
    <w:rsid w:val="001111E7"/>
    <w:rsid w:val="001118C4"/>
    <w:rsid w:val="001120CD"/>
    <w:rsid w:val="00113093"/>
    <w:rsid w:val="0011391A"/>
    <w:rsid w:val="00113A02"/>
    <w:rsid w:val="00115AAB"/>
    <w:rsid w:val="00115B79"/>
    <w:rsid w:val="00115E48"/>
    <w:rsid w:val="001178A4"/>
    <w:rsid w:val="00120400"/>
    <w:rsid w:val="00120BF8"/>
    <w:rsid w:val="00122B47"/>
    <w:rsid w:val="00123A3B"/>
    <w:rsid w:val="00125034"/>
    <w:rsid w:val="00127CC6"/>
    <w:rsid w:val="001316B6"/>
    <w:rsid w:val="00136B2E"/>
    <w:rsid w:val="00142758"/>
    <w:rsid w:val="00143694"/>
    <w:rsid w:val="00143E27"/>
    <w:rsid w:val="00144183"/>
    <w:rsid w:val="00146212"/>
    <w:rsid w:val="00147E5C"/>
    <w:rsid w:val="00151BC4"/>
    <w:rsid w:val="001523D3"/>
    <w:rsid w:val="00152803"/>
    <w:rsid w:val="001547BF"/>
    <w:rsid w:val="001555CE"/>
    <w:rsid w:val="00156443"/>
    <w:rsid w:val="00157B51"/>
    <w:rsid w:val="00160C29"/>
    <w:rsid w:val="00161B77"/>
    <w:rsid w:val="00161DE6"/>
    <w:rsid w:val="00162ABD"/>
    <w:rsid w:val="001643D1"/>
    <w:rsid w:val="00164971"/>
    <w:rsid w:val="00164EEA"/>
    <w:rsid w:val="001658FA"/>
    <w:rsid w:val="001661EF"/>
    <w:rsid w:val="00166217"/>
    <w:rsid w:val="00167A0D"/>
    <w:rsid w:val="0017043B"/>
    <w:rsid w:val="0017055A"/>
    <w:rsid w:val="001725A7"/>
    <w:rsid w:val="00173586"/>
    <w:rsid w:val="00173A13"/>
    <w:rsid w:val="00174DED"/>
    <w:rsid w:val="00175496"/>
    <w:rsid w:val="001758DA"/>
    <w:rsid w:val="00176B5C"/>
    <w:rsid w:val="00181BD4"/>
    <w:rsid w:val="00183613"/>
    <w:rsid w:val="00183DE3"/>
    <w:rsid w:val="001877BA"/>
    <w:rsid w:val="00187CC7"/>
    <w:rsid w:val="00191CE8"/>
    <w:rsid w:val="001965F6"/>
    <w:rsid w:val="00196E1B"/>
    <w:rsid w:val="0019776E"/>
    <w:rsid w:val="001A03AB"/>
    <w:rsid w:val="001A1467"/>
    <w:rsid w:val="001A348A"/>
    <w:rsid w:val="001A640C"/>
    <w:rsid w:val="001A7B7C"/>
    <w:rsid w:val="001B5172"/>
    <w:rsid w:val="001B764B"/>
    <w:rsid w:val="001B7B8E"/>
    <w:rsid w:val="001B7F73"/>
    <w:rsid w:val="001C2A73"/>
    <w:rsid w:val="001C324D"/>
    <w:rsid w:val="001C33A1"/>
    <w:rsid w:val="001C35CE"/>
    <w:rsid w:val="001C3925"/>
    <w:rsid w:val="001C3D59"/>
    <w:rsid w:val="001C4B47"/>
    <w:rsid w:val="001C4B5E"/>
    <w:rsid w:val="001C7822"/>
    <w:rsid w:val="001D1E99"/>
    <w:rsid w:val="001D33CE"/>
    <w:rsid w:val="001D664B"/>
    <w:rsid w:val="001D69D9"/>
    <w:rsid w:val="001E0BD0"/>
    <w:rsid w:val="001E17A8"/>
    <w:rsid w:val="001E34F7"/>
    <w:rsid w:val="001E41D3"/>
    <w:rsid w:val="001E674A"/>
    <w:rsid w:val="001E6C04"/>
    <w:rsid w:val="001E788B"/>
    <w:rsid w:val="001E7AB9"/>
    <w:rsid w:val="001F08BA"/>
    <w:rsid w:val="001F31B3"/>
    <w:rsid w:val="001F3486"/>
    <w:rsid w:val="001F3B28"/>
    <w:rsid w:val="001F702A"/>
    <w:rsid w:val="001F7DCF"/>
    <w:rsid w:val="001F7FDC"/>
    <w:rsid w:val="00200860"/>
    <w:rsid w:val="00201D3C"/>
    <w:rsid w:val="00202003"/>
    <w:rsid w:val="002039AE"/>
    <w:rsid w:val="00205085"/>
    <w:rsid w:val="00205595"/>
    <w:rsid w:val="0021241B"/>
    <w:rsid w:val="00212F39"/>
    <w:rsid w:val="00213CD8"/>
    <w:rsid w:val="0021433A"/>
    <w:rsid w:val="002153EB"/>
    <w:rsid w:val="0021566B"/>
    <w:rsid w:val="00215FBA"/>
    <w:rsid w:val="00216037"/>
    <w:rsid w:val="00222718"/>
    <w:rsid w:val="002227AE"/>
    <w:rsid w:val="00222919"/>
    <w:rsid w:val="00222A75"/>
    <w:rsid w:val="00222BB6"/>
    <w:rsid w:val="00225C34"/>
    <w:rsid w:val="002260C8"/>
    <w:rsid w:val="002279DE"/>
    <w:rsid w:val="002279FA"/>
    <w:rsid w:val="0023069F"/>
    <w:rsid w:val="00233796"/>
    <w:rsid w:val="00233882"/>
    <w:rsid w:val="00235C39"/>
    <w:rsid w:val="002376E6"/>
    <w:rsid w:val="00240A55"/>
    <w:rsid w:val="002422CA"/>
    <w:rsid w:val="0024337A"/>
    <w:rsid w:val="00243489"/>
    <w:rsid w:val="00246E08"/>
    <w:rsid w:val="002517A7"/>
    <w:rsid w:val="002533F2"/>
    <w:rsid w:val="002540BB"/>
    <w:rsid w:val="00254D3F"/>
    <w:rsid w:val="00256677"/>
    <w:rsid w:val="00257684"/>
    <w:rsid w:val="0026720A"/>
    <w:rsid w:val="0026795F"/>
    <w:rsid w:val="00274618"/>
    <w:rsid w:val="002749EA"/>
    <w:rsid w:val="00280ECD"/>
    <w:rsid w:val="002823C1"/>
    <w:rsid w:val="00283A7A"/>
    <w:rsid w:val="00283DD6"/>
    <w:rsid w:val="00283E7D"/>
    <w:rsid w:val="00284A74"/>
    <w:rsid w:val="002863D7"/>
    <w:rsid w:val="002874F5"/>
    <w:rsid w:val="002909DE"/>
    <w:rsid w:val="00290CAA"/>
    <w:rsid w:val="0029148A"/>
    <w:rsid w:val="0029222B"/>
    <w:rsid w:val="002924BB"/>
    <w:rsid w:val="00292591"/>
    <w:rsid w:val="002946DC"/>
    <w:rsid w:val="00295222"/>
    <w:rsid w:val="00295AB8"/>
    <w:rsid w:val="00297750"/>
    <w:rsid w:val="002A3EFE"/>
    <w:rsid w:val="002A4139"/>
    <w:rsid w:val="002A43DA"/>
    <w:rsid w:val="002A5DD2"/>
    <w:rsid w:val="002A5EFF"/>
    <w:rsid w:val="002A653F"/>
    <w:rsid w:val="002B5005"/>
    <w:rsid w:val="002B6361"/>
    <w:rsid w:val="002B70ED"/>
    <w:rsid w:val="002B712C"/>
    <w:rsid w:val="002C02DE"/>
    <w:rsid w:val="002C1B2B"/>
    <w:rsid w:val="002C2E78"/>
    <w:rsid w:val="002C3571"/>
    <w:rsid w:val="002C4C89"/>
    <w:rsid w:val="002C4C8F"/>
    <w:rsid w:val="002C6CE6"/>
    <w:rsid w:val="002D275D"/>
    <w:rsid w:val="002D51F2"/>
    <w:rsid w:val="002D5FF0"/>
    <w:rsid w:val="002D62EC"/>
    <w:rsid w:val="002E01B9"/>
    <w:rsid w:val="002E10D5"/>
    <w:rsid w:val="002E46F8"/>
    <w:rsid w:val="002E4759"/>
    <w:rsid w:val="002F027C"/>
    <w:rsid w:val="002F0C35"/>
    <w:rsid w:val="002F0EF9"/>
    <w:rsid w:val="002F1BF4"/>
    <w:rsid w:val="002F2365"/>
    <w:rsid w:val="002F279B"/>
    <w:rsid w:val="002F3505"/>
    <w:rsid w:val="002F43AB"/>
    <w:rsid w:val="00302027"/>
    <w:rsid w:val="0030226F"/>
    <w:rsid w:val="00304915"/>
    <w:rsid w:val="00304B4F"/>
    <w:rsid w:val="003057B6"/>
    <w:rsid w:val="00305B73"/>
    <w:rsid w:val="00307A8E"/>
    <w:rsid w:val="00310D94"/>
    <w:rsid w:val="00310E53"/>
    <w:rsid w:val="003114AD"/>
    <w:rsid w:val="00311630"/>
    <w:rsid w:val="00314BC9"/>
    <w:rsid w:val="00314CD2"/>
    <w:rsid w:val="003160DA"/>
    <w:rsid w:val="00316184"/>
    <w:rsid w:val="003161FF"/>
    <w:rsid w:val="003166EE"/>
    <w:rsid w:val="0032210D"/>
    <w:rsid w:val="00322A72"/>
    <w:rsid w:val="003231D1"/>
    <w:rsid w:val="0032636C"/>
    <w:rsid w:val="003270BE"/>
    <w:rsid w:val="00327F7C"/>
    <w:rsid w:val="0033293B"/>
    <w:rsid w:val="00332EAE"/>
    <w:rsid w:val="00333AFD"/>
    <w:rsid w:val="00333BA8"/>
    <w:rsid w:val="00333BC9"/>
    <w:rsid w:val="00335E5E"/>
    <w:rsid w:val="00335FF8"/>
    <w:rsid w:val="00337418"/>
    <w:rsid w:val="00342214"/>
    <w:rsid w:val="00342DCA"/>
    <w:rsid w:val="00343E49"/>
    <w:rsid w:val="00344458"/>
    <w:rsid w:val="00344D69"/>
    <w:rsid w:val="00351F03"/>
    <w:rsid w:val="003530EC"/>
    <w:rsid w:val="00354292"/>
    <w:rsid w:val="0035650D"/>
    <w:rsid w:val="003606E0"/>
    <w:rsid w:val="00360AAF"/>
    <w:rsid w:val="003614C1"/>
    <w:rsid w:val="003615C2"/>
    <w:rsid w:val="00362EB0"/>
    <w:rsid w:val="0036656A"/>
    <w:rsid w:val="00367896"/>
    <w:rsid w:val="00370A9D"/>
    <w:rsid w:val="00370E55"/>
    <w:rsid w:val="003711DB"/>
    <w:rsid w:val="00371EAC"/>
    <w:rsid w:val="0037512F"/>
    <w:rsid w:val="00377E7B"/>
    <w:rsid w:val="003800A7"/>
    <w:rsid w:val="00381771"/>
    <w:rsid w:val="00382BB3"/>
    <w:rsid w:val="0038398B"/>
    <w:rsid w:val="003865AC"/>
    <w:rsid w:val="0038669D"/>
    <w:rsid w:val="00386C17"/>
    <w:rsid w:val="0039014B"/>
    <w:rsid w:val="00390C66"/>
    <w:rsid w:val="0039357B"/>
    <w:rsid w:val="00393BDD"/>
    <w:rsid w:val="00393F81"/>
    <w:rsid w:val="00393FD2"/>
    <w:rsid w:val="00396F90"/>
    <w:rsid w:val="003976D3"/>
    <w:rsid w:val="003978D1"/>
    <w:rsid w:val="00397CFA"/>
    <w:rsid w:val="003A18AC"/>
    <w:rsid w:val="003A4DD1"/>
    <w:rsid w:val="003A515D"/>
    <w:rsid w:val="003A5377"/>
    <w:rsid w:val="003A7B11"/>
    <w:rsid w:val="003B12C0"/>
    <w:rsid w:val="003B29DB"/>
    <w:rsid w:val="003B4A7B"/>
    <w:rsid w:val="003B4C6F"/>
    <w:rsid w:val="003B7C3F"/>
    <w:rsid w:val="003C5FF2"/>
    <w:rsid w:val="003C7ABB"/>
    <w:rsid w:val="003D1D3C"/>
    <w:rsid w:val="003D4582"/>
    <w:rsid w:val="003D4625"/>
    <w:rsid w:val="003D523A"/>
    <w:rsid w:val="003D7B09"/>
    <w:rsid w:val="003E1DCA"/>
    <w:rsid w:val="003E2583"/>
    <w:rsid w:val="003E25C2"/>
    <w:rsid w:val="003E2E8E"/>
    <w:rsid w:val="003E33E6"/>
    <w:rsid w:val="003E61D2"/>
    <w:rsid w:val="003E648C"/>
    <w:rsid w:val="003E6578"/>
    <w:rsid w:val="003E70B2"/>
    <w:rsid w:val="003E72E5"/>
    <w:rsid w:val="003F0DD5"/>
    <w:rsid w:val="003F132F"/>
    <w:rsid w:val="003F1423"/>
    <w:rsid w:val="003F16A8"/>
    <w:rsid w:val="003F5855"/>
    <w:rsid w:val="003F7553"/>
    <w:rsid w:val="0040036A"/>
    <w:rsid w:val="0040134B"/>
    <w:rsid w:val="004024E5"/>
    <w:rsid w:val="00402DBB"/>
    <w:rsid w:val="00402FE9"/>
    <w:rsid w:val="00403592"/>
    <w:rsid w:val="004047B1"/>
    <w:rsid w:val="004055B5"/>
    <w:rsid w:val="004115A5"/>
    <w:rsid w:val="00411A03"/>
    <w:rsid w:val="00411C5D"/>
    <w:rsid w:val="00412135"/>
    <w:rsid w:val="00415016"/>
    <w:rsid w:val="00420957"/>
    <w:rsid w:val="00423E96"/>
    <w:rsid w:val="00431021"/>
    <w:rsid w:val="00432244"/>
    <w:rsid w:val="004336B4"/>
    <w:rsid w:val="00433A36"/>
    <w:rsid w:val="004342B4"/>
    <w:rsid w:val="004423CE"/>
    <w:rsid w:val="0044355D"/>
    <w:rsid w:val="004458B4"/>
    <w:rsid w:val="004462A9"/>
    <w:rsid w:val="00447FB8"/>
    <w:rsid w:val="00451A6A"/>
    <w:rsid w:val="0045261E"/>
    <w:rsid w:val="00452C96"/>
    <w:rsid w:val="004537A4"/>
    <w:rsid w:val="0045407F"/>
    <w:rsid w:val="00455B04"/>
    <w:rsid w:val="004566FB"/>
    <w:rsid w:val="004570A4"/>
    <w:rsid w:val="004577D2"/>
    <w:rsid w:val="0045787F"/>
    <w:rsid w:val="00457CBF"/>
    <w:rsid w:val="00457CF0"/>
    <w:rsid w:val="00457D16"/>
    <w:rsid w:val="00462A5F"/>
    <w:rsid w:val="00462D58"/>
    <w:rsid w:val="00465464"/>
    <w:rsid w:val="00466EE4"/>
    <w:rsid w:val="00471BBB"/>
    <w:rsid w:val="00472E0B"/>
    <w:rsid w:val="00472FCC"/>
    <w:rsid w:val="00473D8F"/>
    <w:rsid w:val="00474775"/>
    <w:rsid w:val="004748A3"/>
    <w:rsid w:val="00476A2A"/>
    <w:rsid w:val="00476E16"/>
    <w:rsid w:val="004772F7"/>
    <w:rsid w:val="00477D78"/>
    <w:rsid w:val="00477FBB"/>
    <w:rsid w:val="004811F1"/>
    <w:rsid w:val="00484017"/>
    <w:rsid w:val="0048510D"/>
    <w:rsid w:val="00485B06"/>
    <w:rsid w:val="00492D99"/>
    <w:rsid w:val="00497C61"/>
    <w:rsid w:val="004A0E16"/>
    <w:rsid w:val="004A10E6"/>
    <w:rsid w:val="004A316A"/>
    <w:rsid w:val="004A39BC"/>
    <w:rsid w:val="004A4FF8"/>
    <w:rsid w:val="004A5921"/>
    <w:rsid w:val="004A6F36"/>
    <w:rsid w:val="004B0234"/>
    <w:rsid w:val="004B07E8"/>
    <w:rsid w:val="004C0958"/>
    <w:rsid w:val="004C1104"/>
    <w:rsid w:val="004C1B22"/>
    <w:rsid w:val="004C3FD5"/>
    <w:rsid w:val="004C477A"/>
    <w:rsid w:val="004C6D63"/>
    <w:rsid w:val="004D103E"/>
    <w:rsid w:val="004D1594"/>
    <w:rsid w:val="004D306E"/>
    <w:rsid w:val="004D393F"/>
    <w:rsid w:val="004D563E"/>
    <w:rsid w:val="004D6FBC"/>
    <w:rsid w:val="004E0437"/>
    <w:rsid w:val="004E0552"/>
    <w:rsid w:val="004E2DF7"/>
    <w:rsid w:val="004E55CB"/>
    <w:rsid w:val="004E6A17"/>
    <w:rsid w:val="004F1431"/>
    <w:rsid w:val="004F3E51"/>
    <w:rsid w:val="004F4D94"/>
    <w:rsid w:val="004F6644"/>
    <w:rsid w:val="004F7027"/>
    <w:rsid w:val="00500E5A"/>
    <w:rsid w:val="00502A32"/>
    <w:rsid w:val="005032C5"/>
    <w:rsid w:val="00506292"/>
    <w:rsid w:val="00506AC8"/>
    <w:rsid w:val="0051052E"/>
    <w:rsid w:val="00510D62"/>
    <w:rsid w:val="0051263F"/>
    <w:rsid w:val="00514422"/>
    <w:rsid w:val="00515EC9"/>
    <w:rsid w:val="00517CA3"/>
    <w:rsid w:val="00520191"/>
    <w:rsid w:val="005209FD"/>
    <w:rsid w:val="00523023"/>
    <w:rsid w:val="00524EBF"/>
    <w:rsid w:val="00525F01"/>
    <w:rsid w:val="00525F53"/>
    <w:rsid w:val="00526AC6"/>
    <w:rsid w:val="00530840"/>
    <w:rsid w:val="00531B10"/>
    <w:rsid w:val="00533D68"/>
    <w:rsid w:val="00536076"/>
    <w:rsid w:val="00536B5A"/>
    <w:rsid w:val="00537DD0"/>
    <w:rsid w:val="0054028B"/>
    <w:rsid w:val="005406AA"/>
    <w:rsid w:val="005408FF"/>
    <w:rsid w:val="0054582A"/>
    <w:rsid w:val="00547A01"/>
    <w:rsid w:val="00550337"/>
    <w:rsid w:val="00552B31"/>
    <w:rsid w:val="0055346D"/>
    <w:rsid w:val="00553E93"/>
    <w:rsid w:val="005540E5"/>
    <w:rsid w:val="00555C60"/>
    <w:rsid w:val="005609EB"/>
    <w:rsid w:val="00560EF9"/>
    <w:rsid w:val="00563D02"/>
    <w:rsid w:val="005674F1"/>
    <w:rsid w:val="00574885"/>
    <w:rsid w:val="005778C2"/>
    <w:rsid w:val="00577B07"/>
    <w:rsid w:val="00580283"/>
    <w:rsid w:val="00581E5C"/>
    <w:rsid w:val="00582B01"/>
    <w:rsid w:val="0058540C"/>
    <w:rsid w:val="005861D1"/>
    <w:rsid w:val="005873E6"/>
    <w:rsid w:val="00587BFB"/>
    <w:rsid w:val="00590B81"/>
    <w:rsid w:val="00590BE6"/>
    <w:rsid w:val="00591BB6"/>
    <w:rsid w:val="005937A4"/>
    <w:rsid w:val="0059549F"/>
    <w:rsid w:val="00595DAC"/>
    <w:rsid w:val="005A0764"/>
    <w:rsid w:val="005A0BE9"/>
    <w:rsid w:val="005A2A95"/>
    <w:rsid w:val="005A32A4"/>
    <w:rsid w:val="005A49F6"/>
    <w:rsid w:val="005A5383"/>
    <w:rsid w:val="005A5FBD"/>
    <w:rsid w:val="005A7DA0"/>
    <w:rsid w:val="005B0173"/>
    <w:rsid w:val="005B052A"/>
    <w:rsid w:val="005B28DE"/>
    <w:rsid w:val="005B3A12"/>
    <w:rsid w:val="005B4320"/>
    <w:rsid w:val="005B4587"/>
    <w:rsid w:val="005B4BDE"/>
    <w:rsid w:val="005B6511"/>
    <w:rsid w:val="005C0FE1"/>
    <w:rsid w:val="005C1785"/>
    <w:rsid w:val="005C26D2"/>
    <w:rsid w:val="005C40E6"/>
    <w:rsid w:val="005C564A"/>
    <w:rsid w:val="005C71BE"/>
    <w:rsid w:val="005C7B2B"/>
    <w:rsid w:val="005D173B"/>
    <w:rsid w:val="005D24D4"/>
    <w:rsid w:val="005D2FD2"/>
    <w:rsid w:val="005D47A0"/>
    <w:rsid w:val="005D5062"/>
    <w:rsid w:val="005E0079"/>
    <w:rsid w:val="005E23B2"/>
    <w:rsid w:val="005E79A5"/>
    <w:rsid w:val="005F0BD0"/>
    <w:rsid w:val="005F0F9C"/>
    <w:rsid w:val="005F1182"/>
    <w:rsid w:val="005F146F"/>
    <w:rsid w:val="005F2797"/>
    <w:rsid w:val="005F6F35"/>
    <w:rsid w:val="005F71C2"/>
    <w:rsid w:val="006016B2"/>
    <w:rsid w:val="0060240C"/>
    <w:rsid w:val="006028F9"/>
    <w:rsid w:val="00602D1D"/>
    <w:rsid w:val="0060489B"/>
    <w:rsid w:val="006048CF"/>
    <w:rsid w:val="00604CE6"/>
    <w:rsid w:val="00605471"/>
    <w:rsid w:val="0060577E"/>
    <w:rsid w:val="00605F67"/>
    <w:rsid w:val="00607E2B"/>
    <w:rsid w:val="006100EB"/>
    <w:rsid w:val="006108EE"/>
    <w:rsid w:val="0061140A"/>
    <w:rsid w:val="00616DC0"/>
    <w:rsid w:val="00621978"/>
    <w:rsid w:val="006223D4"/>
    <w:rsid w:val="00624CA9"/>
    <w:rsid w:val="006278EC"/>
    <w:rsid w:val="00631196"/>
    <w:rsid w:val="00631FCF"/>
    <w:rsid w:val="00632C2B"/>
    <w:rsid w:val="0063711A"/>
    <w:rsid w:val="00637B81"/>
    <w:rsid w:val="006418C6"/>
    <w:rsid w:val="00642C5E"/>
    <w:rsid w:val="006443F5"/>
    <w:rsid w:val="0064567D"/>
    <w:rsid w:val="00646531"/>
    <w:rsid w:val="0064697C"/>
    <w:rsid w:val="006471DD"/>
    <w:rsid w:val="00647CD9"/>
    <w:rsid w:val="006505D4"/>
    <w:rsid w:val="00650E94"/>
    <w:rsid w:val="0065295E"/>
    <w:rsid w:val="006538B9"/>
    <w:rsid w:val="00654BE2"/>
    <w:rsid w:val="006551F4"/>
    <w:rsid w:val="006558D0"/>
    <w:rsid w:val="006559D0"/>
    <w:rsid w:val="00655BA8"/>
    <w:rsid w:val="00656A50"/>
    <w:rsid w:val="00657016"/>
    <w:rsid w:val="00660EBD"/>
    <w:rsid w:val="00660F50"/>
    <w:rsid w:val="00662490"/>
    <w:rsid w:val="00665333"/>
    <w:rsid w:val="006661C6"/>
    <w:rsid w:val="00666CD5"/>
    <w:rsid w:val="00667E64"/>
    <w:rsid w:val="006707D8"/>
    <w:rsid w:val="00673EC8"/>
    <w:rsid w:val="0067567D"/>
    <w:rsid w:val="00675ACA"/>
    <w:rsid w:val="0067701D"/>
    <w:rsid w:val="006776D2"/>
    <w:rsid w:val="006777AB"/>
    <w:rsid w:val="00677A93"/>
    <w:rsid w:val="00683D28"/>
    <w:rsid w:val="00684CE8"/>
    <w:rsid w:val="00685322"/>
    <w:rsid w:val="00686A92"/>
    <w:rsid w:val="006870FA"/>
    <w:rsid w:val="0068711F"/>
    <w:rsid w:val="0069089E"/>
    <w:rsid w:val="00697C37"/>
    <w:rsid w:val="006A0003"/>
    <w:rsid w:val="006A0D4C"/>
    <w:rsid w:val="006A25F1"/>
    <w:rsid w:val="006A407D"/>
    <w:rsid w:val="006A7734"/>
    <w:rsid w:val="006A7914"/>
    <w:rsid w:val="006B0013"/>
    <w:rsid w:val="006B0781"/>
    <w:rsid w:val="006B22AD"/>
    <w:rsid w:val="006B3742"/>
    <w:rsid w:val="006B39B0"/>
    <w:rsid w:val="006B4A78"/>
    <w:rsid w:val="006B50C5"/>
    <w:rsid w:val="006B5A62"/>
    <w:rsid w:val="006B62BE"/>
    <w:rsid w:val="006B64F4"/>
    <w:rsid w:val="006C1C0C"/>
    <w:rsid w:val="006C2D06"/>
    <w:rsid w:val="006C3E39"/>
    <w:rsid w:val="006C4579"/>
    <w:rsid w:val="006C4632"/>
    <w:rsid w:val="006C495D"/>
    <w:rsid w:val="006C4EBB"/>
    <w:rsid w:val="006C54A6"/>
    <w:rsid w:val="006C5E2C"/>
    <w:rsid w:val="006C7A8D"/>
    <w:rsid w:val="006C7F86"/>
    <w:rsid w:val="006D0A2A"/>
    <w:rsid w:val="006D54E0"/>
    <w:rsid w:val="006D57F9"/>
    <w:rsid w:val="006E08B1"/>
    <w:rsid w:val="006E4886"/>
    <w:rsid w:val="006E6A5A"/>
    <w:rsid w:val="006F054A"/>
    <w:rsid w:val="006F0F39"/>
    <w:rsid w:val="006F1FF2"/>
    <w:rsid w:val="006F3797"/>
    <w:rsid w:val="006F4A50"/>
    <w:rsid w:val="006F5743"/>
    <w:rsid w:val="006F7DBA"/>
    <w:rsid w:val="00700CF4"/>
    <w:rsid w:val="00700D91"/>
    <w:rsid w:val="00702062"/>
    <w:rsid w:val="007029CF"/>
    <w:rsid w:val="00704C4A"/>
    <w:rsid w:val="00704C4C"/>
    <w:rsid w:val="00710043"/>
    <w:rsid w:val="00710F1C"/>
    <w:rsid w:val="007140CA"/>
    <w:rsid w:val="007142E2"/>
    <w:rsid w:val="00714360"/>
    <w:rsid w:val="007150E1"/>
    <w:rsid w:val="007161A3"/>
    <w:rsid w:val="007175E5"/>
    <w:rsid w:val="007177B5"/>
    <w:rsid w:val="00722E0A"/>
    <w:rsid w:val="007250A4"/>
    <w:rsid w:val="007263E8"/>
    <w:rsid w:val="00731D93"/>
    <w:rsid w:val="00733671"/>
    <w:rsid w:val="007336DF"/>
    <w:rsid w:val="00737AD3"/>
    <w:rsid w:val="00740B7F"/>
    <w:rsid w:val="00742993"/>
    <w:rsid w:val="00743B35"/>
    <w:rsid w:val="007470E1"/>
    <w:rsid w:val="0075241A"/>
    <w:rsid w:val="007532E6"/>
    <w:rsid w:val="00753388"/>
    <w:rsid w:val="0075432B"/>
    <w:rsid w:val="00756274"/>
    <w:rsid w:val="007609B0"/>
    <w:rsid w:val="00761517"/>
    <w:rsid w:val="00762317"/>
    <w:rsid w:val="00762A28"/>
    <w:rsid w:val="00764601"/>
    <w:rsid w:val="00765287"/>
    <w:rsid w:val="007652C6"/>
    <w:rsid w:val="00765E54"/>
    <w:rsid w:val="00766429"/>
    <w:rsid w:val="007664C7"/>
    <w:rsid w:val="00772459"/>
    <w:rsid w:val="00772A6F"/>
    <w:rsid w:val="0077353F"/>
    <w:rsid w:val="00774641"/>
    <w:rsid w:val="00780AA6"/>
    <w:rsid w:val="00781F78"/>
    <w:rsid w:val="00783891"/>
    <w:rsid w:val="00784FA0"/>
    <w:rsid w:val="0078759D"/>
    <w:rsid w:val="00792BD3"/>
    <w:rsid w:val="00793538"/>
    <w:rsid w:val="00793640"/>
    <w:rsid w:val="00794F73"/>
    <w:rsid w:val="007958F8"/>
    <w:rsid w:val="00797E2B"/>
    <w:rsid w:val="007A14A7"/>
    <w:rsid w:val="007A2BD5"/>
    <w:rsid w:val="007A4891"/>
    <w:rsid w:val="007A560E"/>
    <w:rsid w:val="007A6FC5"/>
    <w:rsid w:val="007A7A23"/>
    <w:rsid w:val="007B1E6C"/>
    <w:rsid w:val="007B2DF5"/>
    <w:rsid w:val="007B3E13"/>
    <w:rsid w:val="007B5C25"/>
    <w:rsid w:val="007B78DD"/>
    <w:rsid w:val="007C3906"/>
    <w:rsid w:val="007C587F"/>
    <w:rsid w:val="007C7668"/>
    <w:rsid w:val="007D2416"/>
    <w:rsid w:val="007D4D02"/>
    <w:rsid w:val="007D5BEA"/>
    <w:rsid w:val="007D5C94"/>
    <w:rsid w:val="007D5DA5"/>
    <w:rsid w:val="007E15F4"/>
    <w:rsid w:val="007E1C35"/>
    <w:rsid w:val="007E28D5"/>
    <w:rsid w:val="007E2A5E"/>
    <w:rsid w:val="007E3BA6"/>
    <w:rsid w:val="007E3BBB"/>
    <w:rsid w:val="007E5B80"/>
    <w:rsid w:val="007E63FE"/>
    <w:rsid w:val="007E73B1"/>
    <w:rsid w:val="007E7A7B"/>
    <w:rsid w:val="007F0F8E"/>
    <w:rsid w:val="007F1A46"/>
    <w:rsid w:val="007F3B09"/>
    <w:rsid w:val="007F483E"/>
    <w:rsid w:val="007F5601"/>
    <w:rsid w:val="007F70F2"/>
    <w:rsid w:val="007F7E08"/>
    <w:rsid w:val="00800ED7"/>
    <w:rsid w:val="00802B8B"/>
    <w:rsid w:val="00803882"/>
    <w:rsid w:val="0080642A"/>
    <w:rsid w:val="00807738"/>
    <w:rsid w:val="0081028F"/>
    <w:rsid w:val="00811958"/>
    <w:rsid w:val="008120E6"/>
    <w:rsid w:val="00817631"/>
    <w:rsid w:val="0081781D"/>
    <w:rsid w:val="00817A09"/>
    <w:rsid w:val="00817E77"/>
    <w:rsid w:val="0082124E"/>
    <w:rsid w:val="0082261C"/>
    <w:rsid w:val="00824900"/>
    <w:rsid w:val="008309C4"/>
    <w:rsid w:val="00831CFC"/>
    <w:rsid w:val="00832277"/>
    <w:rsid w:val="00832462"/>
    <w:rsid w:val="008332AF"/>
    <w:rsid w:val="008353E9"/>
    <w:rsid w:val="00835491"/>
    <w:rsid w:val="0083783E"/>
    <w:rsid w:val="008411ED"/>
    <w:rsid w:val="00845D5C"/>
    <w:rsid w:val="00845FFC"/>
    <w:rsid w:val="008472B5"/>
    <w:rsid w:val="00847BEC"/>
    <w:rsid w:val="00847E32"/>
    <w:rsid w:val="008516C9"/>
    <w:rsid w:val="008524DB"/>
    <w:rsid w:val="00854ADC"/>
    <w:rsid w:val="00856B29"/>
    <w:rsid w:val="00860AD6"/>
    <w:rsid w:val="00860CA2"/>
    <w:rsid w:val="00862075"/>
    <w:rsid w:val="0086351D"/>
    <w:rsid w:val="0086634B"/>
    <w:rsid w:val="008664A8"/>
    <w:rsid w:val="00866B18"/>
    <w:rsid w:val="008726E0"/>
    <w:rsid w:val="00872783"/>
    <w:rsid w:val="008735C6"/>
    <w:rsid w:val="00875E93"/>
    <w:rsid w:val="0088231D"/>
    <w:rsid w:val="00885976"/>
    <w:rsid w:val="00885C00"/>
    <w:rsid w:val="00887454"/>
    <w:rsid w:val="00887DD1"/>
    <w:rsid w:val="008915F4"/>
    <w:rsid w:val="008A0499"/>
    <w:rsid w:val="008A05E8"/>
    <w:rsid w:val="008A2196"/>
    <w:rsid w:val="008A317B"/>
    <w:rsid w:val="008B09EE"/>
    <w:rsid w:val="008B14FE"/>
    <w:rsid w:val="008B1500"/>
    <w:rsid w:val="008B1D3F"/>
    <w:rsid w:val="008B2281"/>
    <w:rsid w:val="008B3A4E"/>
    <w:rsid w:val="008B3F62"/>
    <w:rsid w:val="008B405E"/>
    <w:rsid w:val="008B4EA4"/>
    <w:rsid w:val="008B6E5C"/>
    <w:rsid w:val="008C3408"/>
    <w:rsid w:val="008C66B8"/>
    <w:rsid w:val="008D6611"/>
    <w:rsid w:val="008D7A11"/>
    <w:rsid w:val="008E04FA"/>
    <w:rsid w:val="008E063B"/>
    <w:rsid w:val="008E129F"/>
    <w:rsid w:val="008E2EFC"/>
    <w:rsid w:val="008E6C87"/>
    <w:rsid w:val="008F0182"/>
    <w:rsid w:val="008F055C"/>
    <w:rsid w:val="008F0D16"/>
    <w:rsid w:val="008F160C"/>
    <w:rsid w:val="008F1E16"/>
    <w:rsid w:val="008F2251"/>
    <w:rsid w:val="008F2F46"/>
    <w:rsid w:val="008F3715"/>
    <w:rsid w:val="008F3BC1"/>
    <w:rsid w:val="009000B7"/>
    <w:rsid w:val="0090228E"/>
    <w:rsid w:val="0090269F"/>
    <w:rsid w:val="009042B1"/>
    <w:rsid w:val="00904584"/>
    <w:rsid w:val="00905795"/>
    <w:rsid w:val="00906CF1"/>
    <w:rsid w:val="009113A5"/>
    <w:rsid w:val="0091329E"/>
    <w:rsid w:val="009133D8"/>
    <w:rsid w:val="00915101"/>
    <w:rsid w:val="00916AF7"/>
    <w:rsid w:val="00916E6A"/>
    <w:rsid w:val="0091769C"/>
    <w:rsid w:val="009201A3"/>
    <w:rsid w:val="00920BBB"/>
    <w:rsid w:val="0092478B"/>
    <w:rsid w:val="009252C8"/>
    <w:rsid w:val="009253B2"/>
    <w:rsid w:val="00925930"/>
    <w:rsid w:val="009260D5"/>
    <w:rsid w:val="00931802"/>
    <w:rsid w:val="00933831"/>
    <w:rsid w:val="009359A7"/>
    <w:rsid w:val="00944D61"/>
    <w:rsid w:val="0094543F"/>
    <w:rsid w:val="00945B81"/>
    <w:rsid w:val="0095095F"/>
    <w:rsid w:val="00951927"/>
    <w:rsid w:val="009559F0"/>
    <w:rsid w:val="00956679"/>
    <w:rsid w:val="009618C1"/>
    <w:rsid w:val="0096274F"/>
    <w:rsid w:val="00962F9C"/>
    <w:rsid w:val="00965E5B"/>
    <w:rsid w:val="00966B26"/>
    <w:rsid w:val="00970AD3"/>
    <w:rsid w:val="00972D6D"/>
    <w:rsid w:val="00974E44"/>
    <w:rsid w:val="00977D50"/>
    <w:rsid w:val="00977E0B"/>
    <w:rsid w:val="00980559"/>
    <w:rsid w:val="00982B66"/>
    <w:rsid w:val="00985A3D"/>
    <w:rsid w:val="00985C43"/>
    <w:rsid w:val="00987642"/>
    <w:rsid w:val="009906D9"/>
    <w:rsid w:val="009925E1"/>
    <w:rsid w:val="0099310E"/>
    <w:rsid w:val="009939FD"/>
    <w:rsid w:val="00994AE3"/>
    <w:rsid w:val="00996C50"/>
    <w:rsid w:val="00997A3B"/>
    <w:rsid w:val="009A0A00"/>
    <w:rsid w:val="009A1780"/>
    <w:rsid w:val="009A2216"/>
    <w:rsid w:val="009A3BB0"/>
    <w:rsid w:val="009A4F0D"/>
    <w:rsid w:val="009A51AA"/>
    <w:rsid w:val="009A5478"/>
    <w:rsid w:val="009A71D9"/>
    <w:rsid w:val="009B0008"/>
    <w:rsid w:val="009B07DE"/>
    <w:rsid w:val="009B17EC"/>
    <w:rsid w:val="009B29CE"/>
    <w:rsid w:val="009B4617"/>
    <w:rsid w:val="009B5E7D"/>
    <w:rsid w:val="009B6C2F"/>
    <w:rsid w:val="009B7807"/>
    <w:rsid w:val="009C057A"/>
    <w:rsid w:val="009C47B1"/>
    <w:rsid w:val="009C4A39"/>
    <w:rsid w:val="009C797F"/>
    <w:rsid w:val="009D024B"/>
    <w:rsid w:val="009D0A34"/>
    <w:rsid w:val="009D1060"/>
    <w:rsid w:val="009D1AE0"/>
    <w:rsid w:val="009D3244"/>
    <w:rsid w:val="009D3977"/>
    <w:rsid w:val="009D3B1C"/>
    <w:rsid w:val="009D4D57"/>
    <w:rsid w:val="009D6E30"/>
    <w:rsid w:val="009D6E48"/>
    <w:rsid w:val="009D77E7"/>
    <w:rsid w:val="009D787A"/>
    <w:rsid w:val="009E6B65"/>
    <w:rsid w:val="009E7582"/>
    <w:rsid w:val="009F3044"/>
    <w:rsid w:val="009F3C42"/>
    <w:rsid w:val="009F3F1D"/>
    <w:rsid w:val="009F3FC4"/>
    <w:rsid w:val="009F4527"/>
    <w:rsid w:val="009F5E1D"/>
    <w:rsid w:val="009F6E23"/>
    <w:rsid w:val="009F7000"/>
    <w:rsid w:val="00A06C9B"/>
    <w:rsid w:val="00A07AF8"/>
    <w:rsid w:val="00A13348"/>
    <w:rsid w:val="00A138D2"/>
    <w:rsid w:val="00A14DCF"/>
    <w:rsid w:val="00A202ED"/>
    <w:rsid w:val="00A23652"/>
    <w:rsid w:val="00A237F2"/>
    <w:rsid w:val="00A23E7B"/>
    <w:rsid w:val="00A247AC"/>
    <w:rsid w:val="00A24822"/>
    <w:rsid w:val="00A265BB"/>
    <w:rsid w:val="00A30607"/>
    <w:rsid w:val="00A3074E"/>
    <w:rsid w:val="00A33448"/>
    <w:rsid w:val="00A415E6"/>
    <w:rsid w:val="00A42A97"/>
    <w:rsid w:val="00A44D60"/>
    <w:rsid w:val="00A45982"/>
    <w:rsid w:val="00A46E9D"/>
    <w:rsid w:val="00A479DF"/>
    <w:rsid w:val="00A47B3A"/>
    <w:rsid w:val="00A5125D"/>
    <w:rsid w:val="00A51AE4"/>
    <w:rsid w:val="00A53743"/>
    <w:rsid w:val="00A54818"/>
    <w:rsid w:val="00A55342"/>
    <w:rsid w:val="00A55FFD"/>
    <w:rsid w:val="00A569E4"/>
    <w:rsid w:val="00A5729F"/>
    <w:rsid w:val="00A578C5"/>
    <w:rsid w:val="00A6646C"/>
    <w:rsid w:val="00A67E39"/>
    <w:rsid w:val="00A70478"/>
    <w:rsid w:val="00A70C68"/>
    <w:rsid w:val="00A71F2F"/>
    <w:rsid w:val="00A723F8"/>
    <w:rsid w:val="00A75BB7"/>
    <w:rsid w:val="00A779F4"/>
    <w:rsid w:val="00A806E1"/>
    <w:rsid w:val="00A80C8E"/>
    <w:rsid w:val="00A81DDA"/>
    <w:rsid w:val="00A8276D"/>
    <w:rsid w:val="00A83553"/>
    <w:rsid w:val="00A84412"/>
    <w:rsid w:val="00A84861"/>
    <w:rsid w:val="00A86743"/>
    <w:rsid w:val="00A86B8B"/>
    <w:rsid w:val="00A87348"/>
    <w:rsid w:val="00A87BE8"/>
    <w:rsid w:val="00A901AF"/>
    <w:rsid w:val="00A903A4"/>
    <w:rsid w:val="00A932E3"/>
    <w:rsid w:val="00A937D6"/>
    <w:rsid w:val="00A9462F"/>
    <w:rsid w:val="00A955F4"/>
    <w:rsid w:val="00A95C39"/>
    <w:rsid w:val="00A9699F"/>
    <w:rsid w:val="00A9735E"/>
    <w:rsid w:val="00AA05B4"/>
    <w:rsid w:val="00AA0605"/>
    <w:rsid w:val="00AA18A6"/>
    <w:rsid w:val="00AA2354"/>
    <w:rsid w:val="00AA3C1E"/>
    <w:rsid w:val="00AA451E"/>
    <w:rsid w:val="00AA616D"/>
    <w:rsid w:val="00AA74BA"/>
    <w:rsid w:val="00AB5DDB"/>
    <w:rsid w:val="00AC0756"/>
    <w:rsid w:val="00AC20A1"/>
    <w:rsid w:val="00AC2599"/>
    <w:rsid w:val="00AC2C74"/>
    <w:rsid w:val="00AC342F"/>
    <w:rsid w:val="00AC3459"/>
    <w:rsid w:val="00AC491B"/>
    <w:rsid w:val="00AC64E2"/>
    <w:rsid w:val="00AC7431"/>
    <w:rsid w:val="00AD09A8"/>
    <w:rsid w:val="00AD24A2"/>
    <w:rsid w:val="00AD4227"/>
    <w:rsid w:val="00AD5A7E"/>
    <w:rsid w:val="00AD70A5"/>
    <w:rsid w:val="00AE2573"/>
    <w:rsid w:val="00AE3C94"/>
    <w:rsid w:val="00AE4A16"/>
    <w:rsid w:val="00AE4D3E"/>
    <w:rsid w:val="00AF2C37"/>
    <w:rsid w:val="00AF2CD8"/>
    <w:rsid w:val="00AF3574"/>
    <w:rsid w:val="00AF52C9"/>
    <w:rsid w:val="00AF559D"/>
    <w:rsid w:val="00AF5DA7"/>
    <w:rsid w:val="00AF7639"/>
    <w:rsid w:val="00AF76EF"/>
    <w:rsid w:val="00AF7C73"/>
    <w:rsid w:val="00B01B9D"/>
    <w:rsid w:val="00B01D7F"/>
    <w:rsid w:val="00B03A63"/>
    <w:rsid w:val="00B079D3"/>
    <w:rsid w:val="00B11A68"/>
    <w:rsid w:val="00B13DF8"/>
    <w:rsid w:val="00B14607"/>
    <w:rsid w:val="00B152B0"/>
    <w:rsid w:val="00B167B1"/>
    <w:rsid w:val="00B16D61"/>
    <w:rsid w:val="00B16FEE"/>
    <w:rsid w:val="00B20E77"/>
    <w:rsid w:val="00B210B8"/>
    <w:rsid w:val="00B21BF3"/>
    <w:rsid w:val="00B22054"/>
    <w:rsid w:val="00B237FB"/>
    <w:rsid w:val="00B238B0"/>
    <w:rsid w:val="00B244CE"/>
    <w:rsid w:val="00B25C01"/>
    <w:rsid w:val="00B26D6D"/>
    <w:rsid w:val="00B274D7"/>
    <w:rsid w:val="00B30260"/>
    <w:rsid w:val="00B3136C"/>
    <w:rsid w:val="00B317BB"/>
    <w:rsid w:val="00B31F39"/>
    <w:rsid w:val="00B3292A"/>
    <w:rsid w:val="00B352BB"/>
    <w:rsid w:val="00B35F48"/>
    <w:rsid w:val="00B36669"/>
    <w:rsid w:val="00B372A4"/>
    <w:rsid w:val="00B37AE8"/>
    <w:rsid w:val="00B403D1"/>
    <w:rsid w:val="00B41B84"/>
    <w:rsid w:val="00B42E71"/>
    <w:rsid w:val="00B43DCE"/>
    <w:rsid w:val="00B44F6F"/>
    <w:rsid w:val="00B45CEA"/>
    <w:rsid w:val="00B4755F"/>
    <w:rsid w:val="00B47911"/>
    <w:rsid w:val="00B47B03"/>
    <w:rsid w:val="00B50141"/>
    <w:rsid w:val="00B51FB5"/>
    <w:rsid w:val="00B5225B"/>
    <w:rsid w:val="00B5311D"/>
    <w:rsid w:val="00B53A99"/>
    <w:rsid w:val="00B54A64"/>
    <w:rsid w:val="00B56127"/>
    <w:rsid w:val="00B61A73"/>
    <w:rsid w:val="00B62F2B"/>
    <w:rsid w:val="00B639EC"/>
    <w:rsid w:val="00B65E7C"/>
    <w:rsid w:val="00B67E61"/>
    <w:rsid w:val="00B710EB"/>
    <w:rsid w:val="00B715E2"/>
    <w:rsid w:val="00B717A3"/>
    <w:rsid w:val="00B720C1"/>
    <w:rsid w:val="00B73013"/>
    <w:rsid w:val="00B7683C"/>
    <w:rsid w:val="00B80E3F"/>
    <w:rsid w:val="00B81EFA"/>
    <w:rsid w:val="00B82E44"/>
    <w:rsid w:val="00B8402E"/>
    <w:rsid w:val="00B84384"/>
    <w:rsid w:val="00B853B2"/>
    <w:rsid w:val="00B86985"/>
    <w:rsid w:val="00B86C8E"/>
    <w:rsid w:val="00B90BD6"/>
    <w:rsid w:val="00B94B3B"/>
    <w:rsid w:val="00B94C2B"/>
    <w:rsid w:val="00B95819"/>
    <w:rsid w:val="00B9632D"/>
    <w:rsid w:val="00B96A5D"/>
    <w:rsid w:val="00BA2E21"/>
    <w:rsid w:val="00BA3034"/>
    <w:rsid w:val="00BA6513"/>
    <w:rsid w:val="00BA75DE"/>
    <w:rsid w:val="00BA7C0D"/>
    <w:rsid w:val="00BA7D2C"/>
    <w:rsid w:val="00BB0130"/>
    <w:rsid w:val="00BB02DB"/>
    <w:rsid w:val="00BB38D4"/>
    <w:rsid w:val="00BB6827"/>
    <w:rsid w:val="00BB76AD"/>
    <w:rsid w:val="00BC0D85"/>
    <w:rsid w:val="00BC4B06"/>
    <w:rsid w:val="00BC4BAE"/>
    <w:rsid w:val="00BC4CAA"/>
    <w:rsid w:val="00BC64BD"/>
    <w:rsid w:val="00BC67FF"/>
    <w:rsid w:val="00BC70D7"/>
    <w:rsid w:val="00BC7736"/>
    <w:rsid w:val="00BD0247"/>
    <w:rsid w:val="00BD055B"/>
    <w:rsid w:val="00BD1767"/>
    <w:rsid w:val="00BD2F4C"/>
    <w:rsid w:val="00BD5CD5"/>
    <w:rsid w:val="00BD7603"/>
    <w:rsid w:val="00BE1850"/>
    <w:rsid w:val="00BE465D"/>
    <w:rsid w:val="00BE79EB"/>
    <w:rsid w:val="00BF02F3"/>
    <w:rsid w:val="00BF22DC"/>
    <w:rsid w:val="00BF3436"/>
    <w:rsid w:val="00BF4C14"/>
    <w:rsid w:val="00BF59CD"/>
    <w:rsid w:val="00BF5B4E"/>
    <w:rsid w:val="00C04D21"/>
    <w:rsid w:val="00C05B65"/>
    <w:rsid w:val="00C065B8"/>
    <w:rsid w:val="00C115A1"/>
    <w:rsid w:val="00C12CA7"/>
    <w:rsid w:val="00C149C2"/>
    <w:rsid w:val="00C14CCF"/>
    <w:rsid w:val="00C161C2"/>
    <w:rsid w:val="00C17409"/>
    <w:rsid w:val="00C2097E"/>
    <w:rsid w:val="00C209EB"/>
    <w:rsid w:val="00C212E7"/>
    <w:rsid w:val="00C23FBB"/>
    <w:rsid w:val="00C24D94"/>
    <w:rsid w:val="00C30D9F"/>
    <w:rsid w:val="00C317CC"/>
    <w:rsid w:val="00C31EB2"/>
    <w:rsid w:val="00C338D9"/>
    <w:rsid w:val="00C33A72"/>
    <w:rsid w:val="00C34314"/>
    <w:rsid w:val="00C34A06"/>
    <w:rsid w:val="00C36360"/>
    <w:rsid w:val="00C408E2"/>
    <w:rsid w:val="00C410AD"/>
    <w:rsid w:val="00C4363E"/>
    <w:rsid w:val="00C4453F"/>
    <w:rsid w:val="00C448EF"/>
    <w:rsid w:val="00C45ABC"/>
    <w:rsid w:val="00C473A3"/>
    <w:rsid w:val="00C47A2A"/>
    <w:rsid w:val="00C47FBE"/>
    <w:rsid w:val="00C502B1"/>
    <w:rsid w:val="00C51932"/>
    <w:rsid w:val="00C52AEB"/>
    <w:rsid w:val="00C52D40"/>
    <w:rsid w:val="00C52DD9"/>
    <w:rsid w:val="00C5349F"/>
    <w:rsid w:val="00C55030"/>
    <w:rsid w:val="00C55204"/>
    <w:rsid w:val="00C55574"/>
    <w:rsid w:val="00C57DB4"/>
    <w:rsid w:val="00C61E10"/>
    <w:rsid w:val="00C63C08"/>
    <w:rsid w:val="00C63F3F"/>
    <w:rsid w:val="00C64F4C"/>
    <w:rsid w:val="00C6654F"/>
    <w:rsid w:val="00C70104"/>
    <w:rsid w:val="00C70D24"/>
    <w:rsid w:val="00C7105D"/>
    <w:rsid w:val="00C715A6"/>
    <w:rsid w:val="00C732B3"/>
    <w:rsid w:val="00C7524A"/>
    <w:rsid w:val="00C76E65"/>
    <w:rsid w:val="00C76EA9"/>
    <w:rsid w:val="00C8076E"/>
    <w:rsid w:val="00C8269D"/>
    <w:rsid w:val="00C83AD0"/>
    <w:rsid w:val="00C84A23"/>
    <w:rsid w:val="00C84A72"/>
    <w:rsid w:val="00C84B75"/>
    <w:rsid w:val="00C85159"/>
    <w:rsid w:val="00C86338"/>
    <w:rsid w:val="00C87C32"/>
    <w:rsid w:val="00C903D8"/>
    <w:rsid w:val="00C93213"/>
    <w:rsid w:val="00C93D85"/>
    <w:rsid w:val="00C93FB0"/>
    <w:rsid w:val="00C94A4D"/>
    <w:rsid w:val="00C951BA"/>
    <w:rsid w:val="00C95242"/>
    <w:rsid w:val="00C9580A"/>
    <w:rsid w:val="00C96EAE"/>
    <w:rsid w:val="00CA0C0D"/>
    <w:rsid w:val="00CA220A"/>
    <w:rsid w:val="00CA47C9"/>
    <w:rsid w:val="00CA7C1E"/>
    <w:rsid w:val="00CA7C89"/>
    <w:rsid w:val="00CB0BC1"/>
    <w:rsid w:val="00CB130A"/>
    <w:rsid w:val="00CB193E"/>
    <w:rsid w:val="00CB1CBE"/>
    <w:rsid w:val="00CB2D0D"/>
    <w:rsid w:val="00CB2DD3"/>
    <w:rsid w:val="00CB328C"/>
    <w:rsid w:val="00CB383A"/>
    <w:rsid w:val="00CB4FCF"/>
    <w:rsid w:val="00CC0D46"/>
    <w:rsid w:val="00CC1BF5"/>
    <w:rsid w:val="00CC36D4"/>
    <w:rsid w:val="00CC4FBE"/>
    <w:rsid w:val="00CC68EC"/>
    <w:rsid w:val="00CC6A3F"/>
    <w:rsid w:val="00CD01EC"/>
    <w:rsid w:val="00CD084C"/>
    <w:rsid w:val="00CD146F"/>
    <w:rsid w:val="00CD2FEA"/>
    <w:rsid w:val="00CD3BF7"/>
    <w:rsid w:val="00CE0627"/>
    <w:rsid w:val="00CE1F3F"/>
    <w:rsid w:val="00CE20E0"/>
    <w:rsid w:val="00CE2643"/>
    <w:rsid w:val="00CE342D"/>
    <w:rsid w:val="00CE4195"/>
    <w:rsid w:val="00CE45E4"/>
    <w:rsid w:val="00CE5C5F"/>
    <w:rsid w:val="00CE5EA6"/>
    <w:rsid w:val="00CF11E0"/>
    <w:rsid w:val="00CF166D"/>
    <w:rsid w:val="00CF2DAF"/>
    <w:rsid w:val="00CF3CB5"/>
    <w:rsid w:val="00CF6580"/>
    <w:rsid w:val="00CF6D26"/>
    <w:rsid w:val="00D008BD"/>
    <w:rsid w:val="00D025EC"/>
    <w:rsid w:val="00D02ABE"/>
    <w:rsid w:val="00D030E3"/>
    <w:rsid w:val="00D07028"/>
    <w:rsid w:val="00D103D7"/>
    <w:rsid w:val="00D10FA4"/>
    <w:rsid w:val="00D11ABB"/>
    <w:rsid w:val="00D12618"/>
    <w:rsid w:val="00D1382A"/>
    <w:rsid w:val="00D14D90"/>
    <w:rsid w:val="00D153C1"/>
    <w:rsid w:val="00D168E9"/>
    <w:rsid w:val="00D20253"/>
    <w:rsid w:val="00D21612"/>
    <w:rsid w:val="00D21C23"/>
    <w:rsid w:val="00D2379D"/>
    <w:rsid w:val="00D25221"/>
    <w:rsid w:val="00D254B2"/>
    <w:rsid w:val="00D271DB"/>
    <w:rsid w:val="00D303CE"/>
    <w:rsid w:val="00D30574"/>
    <w:rsid w:val="00D33B7A"/>
    <w:rsid w:val="00D3490A"/>
    <w:rsid w:val="00D3521D"/>
    <w:rsid w:val="00D37F2E"/>
    <w:rsid w:val="00D436AA"/>
    <w:rsid w:val="00D460CE"/>
    <w:rsid w:val="00D47A73"/>
    <w:rsid w:val="00D5070C"/>
    <w:rsid w:val="00D5151B"/>
    <w:rsid w:val="00D52800"/>
    <w:rsid w:val="00D55497"/>
    <w:rsid w:val="00D55F77"/>
    <w:rsid w:val="00D562DF"/>
    <w:rsid w:val="00D5643C"/>
    <w:rsid w:val="00D60BEF"/>
    <w:rsid w:val="00D62931"/>
    <w:rsid w:val="00D6565F"/>
    <w:rsid w:val="00D65D36"/>
    <w:rsid w:val="00D66CCE"/>
    <w:rsid w:val="00D672E4"/>
    <w:rsid w:val="00D67677"/>
    <w:rsid w:val="00D678FF"/>
    <w:rsid w:val="00D7102D"/>
    <w:rsid w:val="00D71729"/>
    <w:rsid w:val="00D71E6F"/>
    <w:rsid w:val="00D72F83"/>
    <w:rsid w:val="00D7493C"/>
    <w:rsid w:val="00D75B9B"/>
    <w:rsid w:val="00D76831"/>
    <w:rsid w:val="00D7776D"/>
    <w:rsid w:val="00D77CCC"/>
    <w:rsid w:val="00D77DD0"/>
    <w:rsid w:val="00D81CFF"/>
    <w:rsid w:val="00D85711"/>
    <w:rsid w:val="00D87EA2"/>
    <w:rsid w:val="00D959D7"/>
    <w:rsid w:val="00D95DA7"/>
    <w:rsid w:val="00D96276"/>
    <w:rsid w:val="00D978B5"/>
    <w:rsid w:val="00DA0C28"/>
    <w:rsid w:val="00DA1460"/>
    <w:rsid w:val="00DA6376"/>
    <w:rsid w:val="00DA685A"/>
    <w:rsid w:val="00DA78E5"/>
    <w:rsid w:val="00DB2393"/>
    <w:rsid w:val="00DB383E"/>
    <w:rsid w:val="00DB4F40"/>
    <w:rsid w:val="00DB53D1"/>
    <w:rsid w:val="00DB6ED5"/>
    <w:rsid w:val="00DB73FD"/>
    <w:rsid w:val="00DB761F"/>
    <w:rsid w:val="00DC0316"/>
    <w:rsid w:val="00DC1F76"/>
    <w:rsid w:val="00DC2F0A"/>
    <w:rsid w:val="00DC4B2F"/>
    <w:rsid w:val="00DC5FBF"/>
    <w:rsid w:val="00DD1A69"/>
    <w:rsid w:val="00DD292D"/>
    <w:rsid w:val="00DD3012"/>
    <w:rsid w:val="00DD3D3F"/>
    <w:rsid w:val="00DD43C1"/>
    <w:rsid w:val="00DD7953"/>
    <w:rsid w:val="00DE0448"/>
    <w:rsid w:val="00DE0E08"/>
    <w:rsid w:val="00DE1276"/>
    <w:rsid w:val="00DE2537"/>
    <w:rsid w:val="00DE2F06"/>
    <w:rsid w:val="00DE3688"/>
    <w:rsid w:val="00DE4064"/>
    <w:rsid w:val="00DE41E8"/>
    <w:rsid w:val="00DE4AAB"/>
    <w:rsid w:val="00DE69A0"/>
    <w:rsid w:val="00DF03D5"/>
    <w:rsid w:val="00DF1777"/>
    <w:rsid w:val="00DF4042"/>
    <w:rsid w:val="00DF4351"/>
    <w:rsid w:val="00DF51FF"/>
    <w:rsid w:val="00DF6681"/>
    <w:rsid w:val="00DF6C54"/>
    <w:rsid w:val="00DF703B"/>
    <w:rsid w:val="00E0180C"/>
    <w:rsid w:val="00E023C6"/>
    <w:rsid w:val="00E03B36"/>
    <w:rsid w:val="00E04154"/>
    <w:rsid w:val="00E13002"/>
    <w:rsid w:val="00E14143"/>
    <w:rsid w:val="00E14552"/>
    <w:rsid w:val="00E1551B"/>
    <w:rsid w:val="00E16CE8"/>
    <w:rsid w:val="00E17370"/>
    <w:rsid w:val="00E208F1"/>
    <w:rsid w:val="00E2260C"/>
    <w:rsid w:val="00E22949"/>
    <w:rsid w:val="00E24717"/>
    <w:rsid w:val="00E31707"/>
    <w:rsid w:val="00E31EA1"/>
    <w:rsid w:val="00E33E01"/>
    <w:rsid w:val="00E3482E"/>
    <w:rsid w:val="00E34B15"/>
    <w:rsid w:val="00E426A5"/>
    <w:rsid w:val="00E42F91"/>
    <w:rsid w:val="00E45DFD"/>
    <w:rsid w:val="00E461FF"/>
    <w:rsid w:val="00E473F6"/>
    <w:rsid w:val="00E474E4"/>
    <w:rsid w:val="00E51BB9"/>
    <w:rsid w:val="00E52E44"/>
    <w:rsid w:val="00E53309"/>
    <w:rsid w:val="00E53DB6"/>
    <w:rsid w:val="00E540A5"/>
    <w:rsid w:val="00E551FF"/>
    <w:rsid w:val="00E566F5"/>
    <w:rsid w:val="00E56F3F"/>
    <w:rsid w:val="00E56F58"/>
    <w:rsid w:val="00E60CB4"/>
    <w:rsid w:val="00E61BF8"/>
    <w:rsid w:val="00E63123"/>
    <w:rsid w:val="00E63D64"/>
    <w:rsid w:val="00E6594E"/>
    <w:rsid w:val="00E711CB"/>
    <w:rsid w:val="00E73192"/>
    <w:rsid w:val="00E74531"/>
    <w:rsid w:val="00E7716F"/>
    <w:rsid w:val="00E81659"/>
    <w:rsid w:val="00E817A9"/>
    <w:rsid w:val="00E82104"/>
    <w:rsid w:val="00E83338"/>
    <w:rsid w:val="00E83FDD"/>
    <w:rsid w:val="00E84438"/>
    <w:rsid w:val="00E84AB8"/>
    <w:rsid w:val="00E85A06"/>
    <w:rsid w:val="00E86743"/>
    <w:rsid w:val="00E92E0E"/>
    <w:rsid w:val="00E95A99"/>
    <w:rsid w:val="00E95B12"/>
    <w:rsid w:val="00E9685C"/>
    <w:rsid w:val="00EA1718"/>
    <w:rsid w:val="00EA3BA8"/>
    <w:rsid w:val="00EA46D0"/>
    <w:rsid w:val="00EA4FC0"/>
    <w:rsid w:val="00EB17DB"/>
    <w:rsid w:val="00EB19B8"/>
    <w:rsid w:val="00EB21F4"/>
    <w:rsid w:val="00EB30C0"/>
    <w:rsid w:val="00EB3EE9"/>
    <w:rsid w:val="00EB493B"/>
    <w:rsid w:val="00EB5829"/>
    <w:rsid w:val="00EB5A21"/>
    <w:rsid w:val="00EC2619"/>
    <w:rsid w:val="00EC317A"/>
    <w:rsid w:val="00EC3800"/>
    <w:rsid w:val="00EC4F7B"/>
    <w:rsid w:val="00ED0A5E"/>
    <w:rsid w:val="00ED10D3"/>
    <w:rsid w:val="00ED16B7"/>
    <w:rsid w:val="00ED1A1D"/>
    <w:rsid w:val="00ED2151"/>
    <w:rsid w:val="00ED2268"/>
    <w:rsid w:val="00ED3752"/>
    <w:rsid w:val="00ED5C1D"/>
    <w:rsid w:val="00ED5DBB"/>
    <w:rsid w:val="00ED6465"/>
    <w:rsid w:val="00EE0986"/>
    <w:rsid w:val="00EE0C45"/>
    <w:rsid w:val="00EE1F30"/>
    <w:rsid w:val="00EE2968"/>
    <w:rsid w:val="00EE39F7"/>
    <w:rsid w:val="00EE4CED"/>
    <w:rsid w:val="00EE6177"/>
    <w:rsid w:val="00EE6C14"/>
    <w:rsid w:val="00EF340E"/>
    <w:rsid w:val="00EF4A76"/>
    <w:rsid w:val="00EF6473"/>
    <w:rsid w:val="00EF799B"/>
    <w:rsid w:val="00F00882"/>
    <w:rsid w:val="00F024EA"/>
    <w:rsid w:val="00F042CC"/>
    <w:rsid w:val="00F0659E"/>
    <w:rsid w:val="00F06A01"/>
    <w:rsid w:val="00F06F83"/>
    <w:rsid w:val="00F1218D"/>
    <w:rsid w:val="00F124A9"/>
    <w:rsid w:val="00F12585"/>
    <w:rsid w:val="00F13DFB"/>
    <w:rsid w:val="00F13EE1"/>
    <w:rsid w:val="00F14088"/>
    <w:rsid w:val="00F144A0"/>
    <w:rsid w:val="00F1545E"/>
    <w:rsid w:val="00F1685F"/>
    <w:rsid w:val="00F16BC5"/>
    <w:rsid w:val="00F16BCF"/>
    <w:rsid w:val="00F17E18"/>
    <w:rsid w:val="00F24CEB"/>
    <w:rsid w:val="00F25620"/>
    <w:rsid w:val="00F263A4"/>
    <w:rsid w:val="00F30B77"/>
    <w:rsid w:val="00F30F6C"/>
    <w:rsid w:val="00F314C8"/>
    <w:rsid w:val="00F31E67"/>
    <w:rsid w:val="00F34053"/>
    <w:rsid w:val="00F341D6"/>
    <w:rsid w:val="00F34239"/>
    <w:rsid w:val="00F35761"/>
    <w:rsid w:val="00F43A5D"/>
    <w:rsid w:val="00F441D1"/>
    <w:rsid w:val="00F45B31"/>
    <w:rsid w:val="00F461C7"/>
    <w:rsid w:val="00F47079"/>
    <w:rsid w:val="00F5637C"/>
    <w:rsid w:val="00F62800"/>
    <w:rsid w:val="00F62905"/>
    <w:rsid w:val="00F64FEC"/>
    <w:rsid w:val="00F65196"/>
    <w:rsid w:val="00F66B7C"/>
    <w:rsid w:val="00F70506"/>
    <w:rsid w:val="00F722B7"/>
    <w:rsid w:val="00F72AAE"/>
    <w:rsid w:val="00F72E58"/>
    <w:rsid w:val="00F7404C"/>
    <w:rsid w:val="00F757CE"/>
    <w:rsid w:val="00F76535"/>
    <w:rsid w:val="00F76809"/>
    <w:rsid w:val="00F7734B"/>
    <w:rsid w:val="00F81962"/>
    <w:rsid w:val="00F81ADB"/>
    <w:rsid w:val="00F82D2D"/>
    <w:rsid w:val="00F84188"/>
    <w:rsid w:val="00F8472B"/>
    <w:rsid w:val="00F857B8"/>
    <w:rsid w:val="00F9010F"/>
    <w:rsid w:val="00F90D22"/>
    <w:rsid w:val="00F91502"/>
    <w:rsid w:val="00F92823"/>
    <w:rsid w:val="00F95233"/>
    <w:rsid w:val="00F97B96"/>
    <w:rsid w:val="00FA02CC"/>
    <w:rsid w:val="00FA0415"/>
    <w:rsid w:val="00FA227A"/>
    <w:rsid w:val="00FA4252"/>
    <w:rsid w:val="00FA60AB"/>
    <w:rsid w:val="00FA667C"/>
    <w:rsid w:val="00FA7943"/>
    <w:rsid w:val="00FA7FE6"/>
    <w:rsid w:val="00FB1436"/>
    <w:rsid w:val="00FB182E"/>
    <w:rsid w:val="00FB2AC7"/>
    <w:rsid w:val="00FB2B45"/>
    <w:rsid w:val="00FB2DDF"/>
    <w:rsid w:val="00FC1CEF"/>
    <w:rsid w:val="00FC2A42"/>
    <w:rsid w:val="00FC3F46"/>
    <w:rsid w:val="00FC4853"/>
    <w:rsid w:val="00FD0A0A"/>
    <w:rsid w:val="00FD0ECE"/>
    <w:rsid w:val="00FD222B"/>
    <w:rsid w:val="00FD37A1"/>
    <w:rsid w:val="00FD3C38"/>
    <w:rsid w:val="00FD6830"/>
    <w:rsid w:val="00FD6CFC"/>
    <w:rsid w:val="00FE042E"/>
    <w:rsid w:val="00FE0AF0"/>
    <w:rsid w:val="00FE30FD"/>
    <w:rsid w:val="00FE3C3F"/>
    <w:rsid w:val="00FE4219"/>
    <w:rsid w:val="00FE493F"/>
    <w:rsid w:val="00FE51AE"/>
    <w:rsid w:val="00FE57FE"/>
    <w:rsid w:val="00FE6DE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563A4A-8CD3-4BA5-9299-A716B11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КАПИТАЛЬНЫХ ВЛОЖЕНИЙ ЗА СЧЕТ ВСЕХ ИСТОЧНИКОВ</vt:lpstr>
    </vt:vector>
  </TitlesOfParts>
  <Company>Elcom Ltd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КАПИТАЛЬНЫХ ВЛОЖЕНИЙ ЗА СЧЕТ ВСЕХ ИСТОЧНИКОВ</dc:title>
  <dc:creator>Alexandre Katalov</dc:creator>
  <cp:lastModifiedBy>Кравчук Татьяна Георгиевна</cp:lastModifiedBy>
  <cp:revision>2</cp:revision>
  <cp:lastPrinted>2019-12-19T08:00:00Z</cp:lastPrinted>
  <dcterms:created xsi:type="dcterms:W3CDTF">2019-12-19T13:02:00Z</dcterms:created>
  <dcterms:modified xsi:type="dcterms:W3CDTF">2019-12-19T13:02:00Z</dcterms:modified>
</cp:coreProperties>
</file>