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3E" w:rsidRPr="00A7213E" w:rsidRDefault="00A7213E" w:rsidP="00A7213E">
      <w:pPr>
        <w:pStyle w:val="2"/>
        <w:keepNext w:val="0"/>
        <w:pageBreakBefore/>
        <w:ind w:firstLine="0"/>
      </w:pPr>
      <w:r w:rsidRPr="00A7213E">
        <w:t>ПРЕДИСЛОВИЕ</w:t>
      </w:r>
    </w:p>
    <w:p w:rsidR="00A7213E" w:rsidRPr="00A7213E" w:rsidRDefault="00A7213E" w:rsidP="00A7213E">
      <w:pPr>
        <w:ind w:firstLine="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A7213E" w:rsidRPr="00A7213E" w:rsidRDefault="00A7213E" w:rsidP="00A7213E">
      <w:pPr>
        <w:pStyle w:val="20"/>
      </w:pPr>
      <w:r w:rsidRPr="00A7213E">
        <w:t>Сборник подготовлен Федеральной службой государственной статистики на основе выборочных обследований рабочей силы (обследований населения по проблемам занятости), проведенных в 2006 – 2019 гг.</w:t>
      </w:r>
    </w:p>
    <w:p w:rsidR="00A7213E" w:rsidRPr="00A7213E" w:rsidRDefault="00A7213E" w:rsidP="00A7213E">
      <w:pPr>
        <w:pStyle w:val="20"/>
      </w:pPr>
      <w:r w:rsidRPr="00A7213E">
        <w:t xml:space="preserve">Статистический сборник содержит материалы, характеризующие состояние рынка рабочей силы в России в 2019 г. </w:t>
      </w:r>
      <w:r w:rsidRPr="00A7213E">
        <w:br/>
        <w:t xml:space="preserve">в сравнении с рядом предшествующих лет. Сборник издается с </w:t>
      </w:r>
      <w:smartTag w:uri="urn:schemas-microsoft-com:office:smarttags" w:element="metricconverter">
        <w:smartTagPr>
          <w:attr w:name="ProductID" w:val="2002 г"/>
        </w:smartTagPr>
        <w:r w:rsidRPr="00A7213E">
          <w:t>2002 г</w:t>
        </w:r>
      </w:smartTag>
      <w:r w:rsidRPr="00A7213E">
        <w:t>. с периодичностью один раз в два года. До 2016 года сборник назывался «Экономическая активность населения России».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 xml:space="preserve">С </w:t>
      </w:r>
      <w:smartTag w:uri="urn:schemas-microsoft-com:office:smarttags" w:element="metricconverter">
        <w:smartTagPr>
          <w:attr w:name="ProductID" w:val="2006 г"/>
        </w:smartTagPr>
        <w:r w:rsidRPr="00A7213E">
          <w:rPr>
            <w:rFonts w:ascii="Arial" w:hAnsi="Arial" w:cs="Arial"/>
            <w:sz w:val="16"/>
            <w:szCs w:val="16"/>
          </w:rPr>
          <w:t>2006 г</w:t>
        </w:r>
      </w:smartTag>
      <w:r w:rsidRPr="00A7213E">
        <w:rPr>
          <w:rFonts w:ascii="Arial" w:hAnsi="Arial" w:cs="Arial"/>
          <w:sz w:val="16"/>
          <w:szCs w:val="16"/>
        </w:rPr>
        <w:t xml:space="preserve">. по август 2009 года обследование проводилось с квартальной периодичностью; с сентября </w:t>
      </w:r>
      <w:smartTag w:uri="urn:schemas-microsoft-com:office:smarttags" w:element="metricconverter">
        <w:smartTagPr>
          <w:attr w:name="ProductID" w:val="2009 г"/>
        </w:smartTagPr>
        <w:r w:rsidRPr="00A7213E">
          <w:rPr>
            <w:rFonts w:ascii="Arial" w:hAnsi="Arial" w:cs="Arial"/>
            <w:sz w:val="16"/>
            <w:szCs w:val="16"/>
          </w:rPr>
          <w:t>2009 г</w:t>
        </w:r>
      </w:smartTag>
      <w:r w:rsidRPr="00A7213E">
        <w:rPr>
          <w:rFonts w:ascii="Arial" w:hAnsi="Arial" w:cs="Arial"/>
          <w:sz w:val="16"/>
          <w:szCs w:val="16"/>
        </w:rPr>
        <w:t xml:space="preserve">. проводится ежемесячно по состоянию на вторую неделю месяца. 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A7213E">
        <w:rPr>
          <w:rFonts w:ascii="Arial" w:hAnsi="Arial" w:cs="Arial"/>
          <w:sz w:val="16"/>
        </w:rPr>
        <w:t xml:space="preserve">До 2017 года обследование проводилось в отношении лиц 15-72 лет, с января 2017 года – в возрасте 15 лет и старше. </w:t>
      </w:r>
    </w:p>
    <w:p w:rsidR="00A7213E" w:rsidRPr="00A7213E" w:rsidRDefault="003150F5" w:rsidP="00A7213E">
      <w:pPr>
        <w:spacing w:line="240" w:lineRule="exact"/>
        <w:ind w:firstLine="284"/>
        <w:jc w:val="both"/>
        <w:rPr>
          <w:rFonts w:ascii="Arial" w:hAnsi="Arial" w:cs="Arial"/>
          <w:strike/>
          <w:sz w:val="16"/>
        </w:rPr>
      </w:pPr>
      <w:r>
        <w:rPr>
          <w:rFonts w:ascii="Arial" w:hAnsi="Arial" w:cs="Arial"/>
          <w:sz w:val="16"/>
        </w:rPr>
        <w:t>В д</w:t>
      </w:r>
      <w:r w:rsidR="00A7213E" w:rsidRPr="00A7213E">
        <w:rPr>
          <w:rFonts w:ascii="Arial" w:hAnsi="Arial" w:cs="Arial"/>
          <w:sz w:val="16"/>
        </w:rPr>
        <w:t>инамических таблицах данные по рабочей силе, занятости и безработице до 2017 года приводятся по возрастной группе 15-72 лет, с 2017 года – 15 лет и старше.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trike/>
          <w:sz w:val="16"/>
        </w:rPr>
      </w:pPr>
      <w:r w:rsidRPr="00A7213E">
        <w:rPr>
          <w:rFonts w:ascii="Arial" w:hAnsi="Arial" w:cs="Arial"/>
          <w:sz w:val="16"/>
        </w:rPr>
        <w:t>Данные по населению в возрасте 15-72 лет размещены в статистическом бюллетене «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 xml:space="preserve">Итоги выборочного обследования рабочей </w:t>
      </w:r>
      <w:r w:rsidR="00014F40">
        <w:rPr>
          <w:rFonts w:ascii="Arial" w:eastAsia="Calibri" w:hAnsi="Arial" w:cs="Arial"/>
          <w:sz w:val="16"/>
          <w:szCs w:val="16"/>
          <w:lang w:eastAsia="en-US"/>
        </w:rPr>
        <w:t>силы. 2019 год» на официальном интернет-сайте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 xml:space="preserve"> Федеральной службы государственной статистики (</w:t>
      </w:r>
      <w:hyperlink r:id="rId5" w:history="1">
        <w:r w:rsidRPr="00A7213E">
          <w:rPr>
            <w:rStyle w:val="a5"/>
            <w:rFonts w:ascii="Arial" w:eastAsia="Calibri" w:hAnsi="Arial" w:cs="Arial"/>
            <w:color w:val="auto"/>
            <w:sz w:val="16"/>
            <w:szCs w:val="16"/>
            <w:u w:val="none"/>
            <w:lang w:eastAsia="en-US"/>
          </w:rPr>
          <w:t>www.gks.ru</w:t>
        </w:r>
      </w:hyperlink>
      <w:r w:rsidRPr="00A7213E">
        <w:rPr>
          <w:rFonts w:ascii="Arial" w:eastAsia="Calibri" w:hAnsi="Arial" w:cs="Arial"/>
          <w:sz w:val="16"/>
          <w:szCs w:val="16"/>
          <w:lang w:eastAsia="en-US"/>
        </w:rPr>
        <w:t xml:space="preserve">) </w:t>
      </w:r>
      <w:r w:rsidR="000C5021">
        <w:rPr>
          <w:rFonts w:ascii="Arial" w:eastAsia="Calibri" w:hAnsi="Arial" w:cs="Arial"/>
          <w:sz w:val="16"/>
          <w:szCs w:val="16"/>
          <w:lang w:eastAsia="en-US"/>
        </w:rPr>
        <w:br/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 xml:space="preserve">по адресу: </w:t>
      </w:r>
      <w:r w:rsidR="000C5021">
        <w:rPr>
          <w:rFonts w:ascii="Arial" w:eastAsia="Calibri" w:hAnsi="Arial" w:cs="Arial"/>
          <w:sz w:val="16"/>
          <w:szCs w:val="16"/>
          <w:lang w:eastAsia="en-US"/>
        </w:rPr>
        <w:t>Главная страница/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>Публикации/ Каталог публикаций/ Информационно-аналитические материалы/ Итоги выборо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>ч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>ного обследования рабочей силы/</w:t>
      </w:r>
      <w:r w:rsidRPr="00A721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t>Бюллетень за 2019 год</w:t>
      </w:r>
      <w:r w:rsidRPr="00A7213E">
        <w:rPr>
          <w:rFonts w:ascii="Arial" w:eastAsia="Calibri" w:hAnsi="Arial" w:cs="Arial"/>
          <w:bCs/>
          <w:iCs/>
          <w:sz w:val="16"/>
          <w:szCs w:val="16"/>
          <w:lang w:eastAsia="en-US"/>
        </w:rPr>
        <w:t>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eastAsia="Calibri" w:hAnsi="Arial" w:cs="Arial"/>
          <w:sz w:val="16"/>
          <w:szCs w:val="16"/>
          <w:lang w:eastAsia="en-US"/>
        </w:rPr>
        <w:t xml:space="preserve">С января 2017 года в период каждого обследования опрашивается около 77 тыс. человек (0,06% от численности </w:t>
      </w:r>
      <w:r w:rsidRPr="00A7213E">
        <w:rPr>
          <w:rFonts w:ascii="Arial" w:eastAsia="Calibri" w:hAnsi="Arial" w:cs="Arial"/>
          <w:sz w:val="16"/>
          <w:szCs w:val="16"/>
          <w:lang w:eastAsia="en-US"/>
        </w:rPr>
        <w:br/>
        <w:t>населения обследуемого возраста).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 xml:space="preserve">Распространение выборочных данных осуществляется на общую численность населения в возрасте 15 лет и старше. </w:t>
      </w:r>
      <w:r w:rsidRPr="00A7213E">
        <w:rPr>
          <w:rFonts w:ascii="Arial" w:hAnsi="Arial" w:cs="Arial"/>
          <w:sz w:val="16"/>
          <w:szCs w:val="16"/>
        </w:rPr>
        <w:br/>
        <w:t>Для распространения итогов обследования используются данные текущих расчетов численности населения на начало предыдущего года.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 xml:space="preserve">В сборнике приведены статистические данные о численности и составе рабочей силы и лиц, не входящих в состав </w:t>
      </w:r>
      <w:r w:rsidRPr="00A7213E">
        <w:rPr>
          <w:rFonts w:ascii="Arial" w:hAnsi="Arial" w:cs="Arial"/>
          <w:sz w:val="16"/>
          <w:szCs w:val="16"/>
        </w:rPr>
        <w:br/>
        <w:t xml:space="preserve">рабочей силы, об уровне участия в рабочей силе. 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 xml:space="preserve">Публикуется информация о численности и структуре занятого населения, распределении численности занятых по видам экономической деятельности, группам занятий, статусу, месту основной работы. Помещены статистические показатели, </w:t>
      </w:r>
      <w:r w:rsidRPr="00A7213E">
        <w:rPr>
          <w:rFonts w:ascii="Arial" w:hAnsi="Arial" w:cs="Arial"/>
          <w:sz w:val="16"/>
          <w:szCs w:val="16"/>
        </w:rPr>
        <w:br/>
        <w:t>характеризующие про</w:t>
      </w:r>
      <w:r w:rsidRPr="00A7213E">
        <w:rPr>
          <w:rFonts w:ascii="Arial" w:hAnsi="Arial" w:cs="Arial"/>
          <w:sz w:val="16"/>
          <w:szCs w:val="16"/>
        </w:rPr>
        <w:softHyphen/>
        <w:t xml:space="preserve">должительность рабочего времени. Представлены статистические данные, характеризующие занятость в неформальном секторе. Представлены сведения о масштабах и структуре общей безработицы, составе безработных, </w:t>
      </w:r>
      <w:r w:rsidRPr="00A7213E">
        <w:rPr>
          <w:rFonts w:ascii="Arial" w:hAnsi="Arial" w:cs="Arial"/>
          <w:sz w:val="16"/>
          <w:szCs w:val="16"/>
        </w:rPr>
        <w:br/>
        <w:t>численности и составе потенциальной рабочей силы.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>Информация в статистическом сборнике приводится в целом по Российской Федерации</w:t>
      </w:r>
      <w:r w:rsidR="00051BE9">
        <w:rPr>
          <w:rFonts w:ascii="Arial" w:hAnsi="Arial" w:cs="Arial"/>
          <w:sz w:val="16"/>
          <w:szCs w:val="16"/>
        </w:rPr>
        <w:t xml:space="preserve"> </w:t>
      </w:r>
      <w:r w:rsidRPr="00A7213E">
        <w:rPr>
          <w:rFonts w:ascii="Arial" w:hAnsi="Arial" w:cs="Arial"/>
          <w:sz w:val="16"/>
          <w:szCs w:val="16"/>
        </w:rPr>
        <w:t>в среднем за год.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 xml:space="preserve">Статистические данные в разрезе субъектов Российской Федерации выделены в отдельное электронное приложение. 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 xml:space="preserve">Классификация  видов экономической деятельности приведена в соответствии  с Общероссийским классификатором </w:t>
      </w:r>
      <w:r w:rsidRPr="00A7213E">
        <w:rPr>
          <w:rFonts w:ascii="Arial" w:hAnsi="Arial" w:cs="Arial"/>
          <w:sz w:val="16"/>
          <w:szCs w:val="16"/>
        </w:rPr>
        <w:br/>
        <w:t xml:space="preserve">видов экономической деятельности </w:t>
      </w:r>
      <w:proofErr w:type="gramStart"/>
      <w:r w:rsidRPr="00A7213E">
        <w:rPr>
          <w:rFonts w:ascii="Arial" w:hAnsi="Arial" w:cs="Arial"/>
          <w:sz w:val="16"/>
          <w:szCs w:val="16"/>
        </w:rPr>
        <w:t>ОК</w:t>
      </w:r>
      <w:proofErr w:type="gramEnd"/>
      <w:r w:rsidRPr="00A7213E">
        <w:rPr>
          <w:rFonts w:ascii="Arial" w:hAnsi="Arial" w:cs="Arial"/>
          <w:sz w:val="16"/>
          <w:szCs w:val="16"/>
        </w:rPr>
        <w:t xml:space="preserve"> 029</w:t>
      </w:r>
      <w:r w:rsidR="00240362">
        <w:rPr>
          <w:rFonts w:ascii="Arial" w:hAnsi="Arial" w:cs="Arial"/>
          <w:sz w:val="16"/>
          <w:szCs w:val="16"/>
        </w:rPr>
        <w:t xml:space="preserve">-2014 (КДЕС </w:t>
      </w:r>
      <w:r w:rsidRPr="00A7213E">
        <w:rPr>
          <w:rFonts w:ascii="Arial" w:hAnsi="Arial" w:cs="Arial"/>
          <w:sz w:val="16"/>
          <w:szCs w:val="16"/>
        </w:rPr>
        <w:t>Ред</w:t>
      </w:r>
      <w:r w:rsidR="00B11A48" w:rsidRPr="00B11A48">
        <w:rPr>
          <w:rFonts w:ascii="Arial" w:hAnsi="Arial" w:cs="Arial"/>
          <w:sz w:val="16"/>
          <w:szCs w:val="16"/>
        </w:rPr>
        <w:t>.</w:t>
      </w:r>
      <w:r w:rsidR="00240362">
        <w:rPr>
          <w:rFonts w:ascii="Arial" w:hAnsi="Arial" w:cs="Arial"/>
          <w:sz w:val="16"/>
          <w:szCs w:val="16"/>
        </w:rPr>
        <w:t> </w:t>
      </w:r>
      <w:r w:rsidRPr="00A7213E">
        <w:rPr>
          <w:rFonts w:ascii="Arial" w:hAnsi="Arial" w:cs="Arial"/>
          <w:sz w:val="16"/>
          <w:szCs w:val="16"/>
        </w:rPr>
        <w:t xml:space="preserve">2) (ОКВЭД2), занятий – в соответствии с Общероссийским </w:t>
      </w:r>
      <w:r w:rsidRPr="00A7213E">
        <w:rPr>
          <w:rFonts w:ascii="Arial" w:hAnsi="Arial" w:cs="Arial"/>
          <w:sz w:val="16"/>
          <w:szCs w:val="16"/>
        </w:rPr>
        <w:br/>
        <w:t>классификатором занятий ОК 010-2014 (ОКЗ-2014).</w:t>
      </w:r>
    </w:p>
    <w:p w:rsidR="00A7213E" w:rsidRPr="00A7213E" w:rsidRDefault="00A7213E" w:rsidP="00A7213E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>С 2014 года статистический сборник «Рабочая сила, занятость и безработица в России» издается только в электронном виде для размещения на официальном интернет-сайте Росстата (</w:t>
      </w:r>
      <w:hyperlink r:id="rId6" w:history="1">
        <w:r w:rsidRPr="00A7213E">
          <w:rPr>
            <w:rStyle w:val="a5"/>
            <w:rFonts w:ascii="Arial" w:hAnsi="Arial" w:cs="Arial"/>
            <w:color w:val="auto"/>
            <w:sz w:val="16"/>
            <w:szCs w:val="16"/>
            <w:u w:val="none"/>
            <w:lang w:val="en-US"/>
          </w:rPr>
          <w:t>www</w:t>
        </w:r>
        <w:r w:rsidRPr="00A7213E">
          <w:rPr>
            <w:rStyle w:val="a5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A7213E">
          <w:rPr>
            <w:rStyle w:val="a5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proofErr w:type="spellEnd"/>
        <w:r w:rsidRPr="00A7213E">
          <w:rPr>
            <w:rStyle w:val="a5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A7213E">
          <w:rPr>
            <w:rStyle w:val="a5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A7213E">
        <w:rPr>
          <w:rFonts w:ascii="Arial" w:hAnsi="Arial" w:cs="Arial"/>
          <w:sz w:val="16"/>
          <w:szCs w:val="16"/>
        </w:rPr>
        <w:t>) в рубрике «Публикации».</w:t>
      </w:r>
      <w:r w:rsidRPr="00A7213E">
        <w:rPr>
          <w:rFonts w:ascii="Arial" w:hAnsi="Arial" w:cs="Arial"/>
          <w:sz w:val="16"/>
          <w:szCs w:val="16"/>
        </w:rPr>
        <w:br/>
      </w:r>
    </w:p>
    <w:p w:rsidR="00A7213E" w:rsidRPr="00A7213E" w:rsidRDefault="00A7213E" w:rsidP="00A7213E">
      <w:pPr>
        <w:spacing w:line="240" w:lineRule="exact"/>
        <w:ind w:firstLine="284"/>
        <w:rPr>
          <w:rFonts w:ascii="Arial" w:hAnsi="Arial" w:cs="Arial"/>
          <w:sz w:val="16"/>
          <w:szCs w:val="16"/>
        </w:rPr>
      </w:pPr>
    </w:p>
    <w:p w:rsidR="001D1E03" w:rsidRPr="00A7213E" w:rsidRDefault="001D1E03">
      <w:pPr>
        <w:spacing w:before="200" w:line="360" w:lineRule="auto"/>
        <w:jc w:val="center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>В сборнике приняты условные обозначения:</w:t>
      </w:r>
    </w:p>
    <w:p w:rsidR="001D1E03" w:rsidRPr="00A7213E" w:rsidRDefault="001D1E03" w:rsidP="004E59BC">
      <w:pPr>
        <w:pStyle w:val="a3"/>
        <w:spacing w:before="60" w:line="360" w:lineRule="auto"/>
        <w:ind w:left="3402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>- явление отсутствует;</w:t>
      </w:r>
    </w:p>
    <w:p w:rsidR="001D1E03" w:rsidRPr="00A7213E" w:rsidRDefault="001D1E03" w:rsidP="004E59BC">
      <w:pPr>
        <w:spacing w:before="60" w:line="360" w:lineRule="auto"/>
        <w:ind w:left="3402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>… данных не имеется;</w:t>
      </w:r>
    </w:p>
    <w:p w:rsidR="001D1E03" w:rsidRPr="00A7213E" w:rsidRDefault="001D1E03" w:rsidP="004E59BC">
      <w:pPr>
        <w:spacing w:before="60" w:line="360" w:lineRule="auto"/>
        <w:ind w:left="3402"/>
        <w:rPr>
          <w:rFonts w:ascii="Arial" w:hAnsi="Arial" w:cs="Arial"/>
          <w:sz w:val="16"/>
          <w:szCs w:val="16"/>
        </w:rPr>
      </w:pPr>
      <w:r w:rsidRPr="00A7213E">
        <w:rPr>
          <w:rFonts w:ascii="Arial" w:hAnsi="Arial" w:cs="Arial"/>
          <w:sz w:val="16"/>
          <w:szCs w:val="16"/>
        </w:rPr>
        <w:t>0,0 значение показателя меньше единицы измерения.</w:t>
      </w:r>
    </w:p>
    <w:p w:rsidR="001D1E03" w:rsidRPr="00A7213E" w:rsidRDefault="001D1E03">
      <w:pPr>
        <w:pStyle w:val="a8"/>
        <w:spacing w:line="360" w:lineRule="auto"/>
        <w:ind w:left="0" w:right="0" w:firstLine="284"/>
      </w:pPr>
      <w:r w:rsidRPr="00A7213E">
        <w:t>В отдельных случаях незначительные расхождения между итогом и суммой слагаемых объясняются округлением данных.</w:t>
      </w:r>
    </w:p>
    <w:p w:rsidR="001D1E03" w:rsidRPr="00A7213E" w:rsidRDefault="001D1E03">
      <w:pPr>
        <w:spacing w:line="240" w:lineRule="exact"/>
        <w:ind w:firstLine="284"/>
        <w:rPr>
          <w:rFonts w:ascii="Arial" w:hAnsi="Arial" w:cs="Arial"/>
          <w:sz w:val="16"/>
          <w:szCs w:val="16"/>
        </w:rPr>
      </w:pPr>
    </w:p>
    <w:p w:rsidR="001D1E03" w:rsidRPr="00A7213E" w:rsidRDefault="001D1E03">
      <w:pPr>
        <w:spacing w:line="240" w:lineRule="exact"/>
        <w:ind w:firstLine="28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D1E03" w:rsidRPr="00A7213E" w:rsidSect="00097F63">
      <w:footnotePr>
        <w:numFmt w:val="lowerRoman"/>
      </w:footnotePr>
      <w:endnotePr>
        <w:numFmt w:val="decimal"/>
      </w:endnotePr>
      <w:pgSz w:w="11907" w:h="16834" w:code="9"/>
      <w:pgMar w:top="2835" w:right="1191" w:bottom="1928" w:left="1191" w:header="2268" w:footer="14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EF"/>
    <w:rsid w:val="00014F40"/>
    <w:rsid w:val="00030DF4"/>
    <w:rsid w:val="00032E0A"/>
    <w:rsid w:val="00051BE9"/>
    <w:rsid w:val="00065ABC"/>
    <w:rsid w:val="000742E2"/>
    <w:rsid w:val="00080419"/>
    <w:rsid w:val="00097F63"/>
    <w:rsid w:val="000B5D25"/>
    <w:rsid w:val="000C5021"/>
    <w:rsid w:val="000D0DEF"/>
    <w:rsid w:val="000E33A0"/>
    <w:rsid w:val="00105CDF"/>
    <w:rsid w:val="0016035A"/>
    <w:rsid w:val="00172194"/>
    <w:rsid w:val="00174C9E"/>
    <w:rsid w:val="00186205"/>
    <w:rsid w:val="0019235B"/>
    <w:rsid w:val="001A3950"/>
    <w:rsid w:val="001D1E03"/>
    <w:rsid w:val="001D29AC"/>
    <w:rsid w:val="00224583"/>
    <w:rsid w:val="00233B9E"/>
    <w:rsid w:val="00240362"/>
    <w:rsid w:val="00242A14"/>
    <w:rsid w:val="002F191B"/>
    <w:rsid w:val="003150F5"/>
    <w:rsid w:val="0035455D"/>
    <w:rsid w:val="00363BD9"/>
    <w:rsid w:val="003768C6"/>
    <w:rsid w:val="0038538A"/>
    <w:rsid w:val="003D538F"/>
    <w:rsid w:val="0040292C"/>
    <w:rsid w:val="00431C19"/>
    <w:rsid w:val="004600AD"/>
    <w:rsid w:val="004A2410"/>
    <w:rsid w:val="004D15EC"/>
    <w:rsid w:val="004E59BC"/>
    <w:rsid w:val="004E7C50"/>
    <w:rsid w:val="00524420"/>
    <w:rsid w:val="00525120"/>
    <w:rsid w:val="00530F88"/>
    <w:rsid w:val="00555AF5"/>
    <w:rsid w:val="00565EEB"/>
    <w:rsid w:val="005669DF"/>
    <w:rsid w:val="00595D80"/>
    <w:rsid w:val="005C023E"/>
    <w:rsid w:val="005C2B38"/>
    <w:rsid w:val="005D7F93"/>
    <w:rsid w:val="006036AF"/>
    <w:rsid w:val="00614FB1"/>
    <w:rsid w:val="006258B2"/>
    <w:rsid w:val="00636BD3"/>
    <w:rsid w:val="00646E80"/>
    <w:rsid w:val="0065008D"/>
    <w:rsid w:val="006728FB"/>
    <w:rsid w:val="00676B0C"/>
    <w:rsid w:val="00681C71"/>
    <w:rsid w:val="006E42FB"/>
    <w:rsid w:val="006F74EF"/>
    <w:rsid w:val="0076290A"/>
    <w:rsid w:val="007C3126"/>
    <w:rsid w:val="007E381F"/>
    <w:rsid w:val="007F2F16"/>
    <w:rsid w:val="008B53DB"/>
    <w:rsid w:val="00910819"/>
    <w:rsid w:val="00911D6A"/>
    <w:rsid w:val="00972509"/>
    <w:rsid w:val="00994909"/>
    <w:rsid w:val="009A0C2D"/>
    <w:rsid w:val="009A25F5"/>
    <w:rsid w:val="009E268B"/>
    <w:rsid w:val="009E5DA1"/>
    <w:rsid w:val="00A02BAB"/>
    <w:rsid w:val="00A071D4"/>
    <w:rsid w:val="00A57048"/>
    <w:rsid w:val="00A6371D"/>
    <w:rsid w:val="00A7213E"/>
    <w:rsid w:val="00A7383B"/>
    <w:rsid w:val="00A84D10"/>
    <w:rsid w:val="00A91AF3"/>
    <w:rsid w:val="00AA25DF"/>
    <w:rsid w:val="00AF1D99"/>
    <w:rsid w:val="00B00D8E"/>
    <w:rsid w:val="00B11A48"/>
    <w:rsid w:val="00B92CE4"/>
    <w:rsid w:val="00BA792F"/>
    <w:rsid w:val="00BD69C8"/>
    <w:rsid w:val="00C1179C"/>
    <w:rsid w:val="00C34ECF"/>
    <w:rsid w:val="00C456C5"/>
    <w:rsid w:val="00C939BF"/>
    <w:rsid w:val="00CE28A1"/>
    <w:rsid w:val="00D10493"/>
    <w:rsid w:val="00D56A13"/>
    <w:rsid w:val="00D57944"/>
    <w:rsid w:val="00D64223"/>
    <w:rsid w:val="00D871CE"/>
    <w:rsid w:val="00DA6CEC"/>
    <w:rsid w:val="00DD4B03"/>
    <w:rsid w:val="00E25B33"/>
    <w:rsid w:val="00E42EC3"/>
    <w:rsid w:val="00E941C5"/>
    <w:rsid w:val="00EC661C"/>
    <w:rsid w:val="00F26CA0"/>
    <w:rsid w:val="00F922D0"/>
    <w:rsid w:val="00FA594F"/>
    <w:rsid w:val="00FA7901"/>
    <w:rsid w:val="00FC4E5F"/>
    <w:rsid w:val="00FE7CEE"/>
    <w:rsid w:val="00FF120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ind w:firstLine="284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pPr>
      <w:keepNext/>
      <w:ind w:left="567" w:firstLine="284"/>
      <w:jc w:val="right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spacing w:before="60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ody Text Indent"/>
    <w:basedOn w:val="a"/>
    <w:pPr>
      <w:spacing w:before="20"/>
    </w:pPr>
    <w:rPr>
      <w:rFonts w:ascii="Arial" w:hAnsi="Arial" w:cs="Arial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7">
    <w:name w:val="Title"/>
    <w:basedOn w:val="a"/>
    <w:qFormat/>
    <w:pPr>
      <w:jc w:val="center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line="24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pPr>
      <w:spacing w:before="120"/>
      <w:ind w:left="120" w:right="400" w:firstLine="80"/>
      <w:jc w:val="both"/>
    </w:pPr>
    <w:rPr>
      <w:rFonts w:ascii="Arial" w:hAnsi="Arial" w:cs="Arial"/>
      <w:sz w:val="16"/>
      <w:szCs w:val="16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 w:firstLine="284"/>
      <w:jc w:val="both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ind w:firstLine="284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pPr>
      <w:keepNext/>
      <w:ind w:left="567" w:firstLine="284"/>
      <w:jc w:val="right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spacing w:before="60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ody Text Indent"/>
    <w:basedOn w:val="a"/>
    <w:pPr>
      <w:spacing w:before="20"/>
    </w:pPr>
    <w:rPr>
      <w:rFonts w:ascii="Arial" w:hAnsi="Arial" w:cs="Arial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a7">
    <w:name w:val="Title"/>
    <w:basedOn w:val="a"/>
    <w:qFormat/>
    <w:pPr>
      <w:jc w:val="center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line="24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pPr>
      <w:spacing w:before="120"/>
      <w:ind w:left="120" w:right="400" w:firstLine="80"/>
      <w:jc w:val="both"/>
    </w:pPr>
    <w:rPr>
      <w:rFonts w:ascii="Arial" w:hAnsi="Arial" w:cs="Arial"/>
      <w:sz w:val="16"/>
      <w:szCs w:val="16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 w:firstLine="284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ks.ru" TargetMode="External"/><Relationship Id="rId5" Type="http://schemas.openxmlformats.org/officeDocument/2006/relationships/hyperlink" Target="http://www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ГМЦ ГОСКОМСТАТА</Company>
  <LinksUpToDate>false</LinksUpToDate>
  <CharactersWithSpaces>3360</CharactersWithSpaces>
  <SharedDoc>false</SharedDoc>
  <HLinks>
    <vt:vector size="18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http://www.gks.ru/wps/wcm/connect/rosstat_main/rosstat/ru/statistics/publications/catalog/doc_1140097038766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Гальцев В.Ф.</dc:creator>
  <cp:lastModifiedBy>Кравчук Татьяна Георгиевна</cp:lastModifiedBy>
  <cp:revision>2</cp:revision>
  <cp:lastPrinted>2018-07-27T08:02:00Z</cp:lastPrinted>
  <dcterms:created xsi:type="dcterms:W3CDTF">2020-07-31T11:12:00Z</dcterms:created>
  <dcterms:modified xsi:type="dcterms:W3CDTF">2020-07-31T11:12:00Z</dcterms:modified>
</cp:coreProperties>
</file>