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7A" w:rsidRPr="00B40D29" w:rsidRDefault="0093047A" w:rsidP="0093047A">
      <w:pPr>
        <w:pStyle w:val="a4"/>
        <w:pageBreakBefore/>
        <w:spacing w:after="60"/>
        <w:rPr>
          <w:sz w:val="4"/>
          <w:szCs w:val="4"/>
        </w:rPr>
      </w:pPr>
      <w:r w:rsidRPr="00B40D29">
        <w:t xml:space="preserve">3.6. ЧИСЛЕННОСТЬ </w:t>
      </w:r>
      <w:proofErr w:type="gramStart"/>
      <w:r w:rsidRPr="00B40D29">
        <w:t>ЗАНЯТЫХ</w:t>
      </w:r>
      <w:proofErr w:type="gramEnd"/>
      <w:r w:rsidRPr="00B40D29">
        <w:t xml:space="preserve"> В НЕФОРМАЛЬНОМ СЕКТОРЕ ПО ТИПУ ЗАНЯТОСТИ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8"/>
        <w:gridCol w:w="1236"/>
        <w:gridCol w:w="1058"/>
        <w:gridCol w:w="1058"/>
        <w:gridCol w:w="1058"/>
        <w:gridCol w:w="1058"/>
        <w:gridCol w:w="1058"/>
      </w:tblGrid>
      <w:tr w:rsidR="0093047A" w:rsidRPr="00B40D29" w:rsidTr="00576AAF">
        <w:trPr>
          <w:jc w:val="center"/>
        </w:trPr>
        <w:tc>
          <w:tcPr>
            <w:tcW w:w="299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Всего,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тыс. человек</w:t>
            </w:r>
          </w:p>
        </w:tc>
        <w:tc>
          <w:tcPr>
            <w:tcW w:w="42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в том числе </w:t>
            </w: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занятые</w:t>
            </w:r>
            <w:proofErr w:type="gramEnd"/>
          </w:p>
        </w:tc>
        <w:tc>
          <w:tcPr>
            <w:tcW w:w="1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47A" w:rsidRPr="00B40D29" w:rsidRDefault="0093047A" w:rsidP="00576AAF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 xml:space="preserve">Занятые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 xml:space="preserve">в неформальном секторе,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 xml:space="preserve">в процентах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от общей численности занятого населения</w:t>
            </w:r>
            <w:proofErr w:type="gramEnd"/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только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в неформальном секторе</w:t>
            </w:r>
          </w:p>
        </w:tc>
        <w:tc>
          <w:tcPr>
            <w:tcW w:w="1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в неформальном и формальном секторах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>из них</w:t>
            </w:r>
          </w:p>
        </w:tc>
        <w:tc>
          <w:tcPr>
            <w:tcW w:w="10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47A" w:rsidRPr="00B40D29" w:rsidRDefault="0093047A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с основной работой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в неформальном секторе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47A" w:rsidRPr="00B40D29" w:rsidRDefault="0093047A" w:rsidP="00576AAF">
            <w:pPr>
              <w:pStyle w:val="a4"/>
              <w:rPr>
                <w:b w:val="0"/>
                <w:bCs w:val="0"/>
                <w:sz w:val="12"/>
                <w:szCs w:val="12"/>
              </w:rPr>
            </w:pPr>
            <w:r w:rsidRPr="00B40D29">
              <w:rPr>
                <w:b w:val="0"/>
                <w:bCs w:val="0"/>
                <w:sz w:val="12"/>
                <w:szCs w:val="12"/>
              </w:rPr>
              <w:t xml:space="preserve">с </w:t>
            </w:r>
            <w:proofErr w:type="gramStart"/>
            <w:r w:rsidRPr="00B40D29">
              <w:rPr>
                <w:b w:val="0"/>
                <w:bCs w:val="0"/>
                <w:sz w:val="12"/>
                <w:szCs w:val="12"/>
              </w:rPr>
              <w:t>дополни-тельной</w:t>
            </w:r>
            <w:proofErr w:type="gramEnd"/>
            <w:r w:rsidRPr="00B40D29">
              <w:rPr>
                <w:b w:val="0"/>
                <w:bCs w:val="0"/>
                <w:sz w:val="12"/>
                <w:szCs w:val="12"/>
              </w:rPr>
              <w:t xml:space="preserve"> работой </w:t>
            </w:r>
            <w:r w:rsidRPr="00B40D29">
              <w:rPr>
                <w:b w:val="0"/>
                <w:bCs w:val="0"/>
                <w:sz w:val="12"/>
                <w:szCs w:val="12"/>
              </w:rPr>
              <w:br/>
              <w:t>в неформальном секторе</w:t>
            </w:r>
          </w:p>
        </w:tc>
        <w:tc>
          <w:tcPr>
            <w:tcW w:w="10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47A" w:rsidRPr="00B40D29" w:rsidRDefault="0093047A" w:rsidP="00576AAF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80" w:line="160" w:lineRule="exact"/>
              <w:jc w:val="left"/>
              <w:rPr>
                <w:sz w:val="14"/>
                <w:szCs w:val="14"/>
              </w:rPr>
            </w:pPr>
            <w:r w:rsidRPr="00B40D29">
              <w:rPr>
                <w:sz w:val="14"/>
                <w:szCs w:val="14"/>
              </w:rPr>
              <w:t>Всего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80" w:line="160" w:lineRule="exact"/>
              <w:ind w:right="5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80" w:line="160" w:lineRule="exact"/>
              <w:ind w:right="5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80" w:line="160" w:lineRule="exact"/>
              <w:ind w:right="5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80" w:line="160" w:lineRule="exact"/>
              <w:ind w:right="5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80" w:line="160" w:lineRule="exact"/>
              <w:ind w:right="5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80" w:line="160" w:lineRule="exact"/>
              <w:ind w:right="57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2006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12601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10792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1809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1791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2007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12931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11163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1768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1752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</w:tr>
      <w:tr w:rsidR="0093047A" w:rsidRPr="00B40D29" w:rsidTr="00576AAF">
        <w:trPr>
          <w:trHeight w:val="143"/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  <w:lang w:val="en-US"/>
              </w:rPr>
            </w:pPr>
            <w:r w:rsidRPr="00B40D29">
              <w:rPr>
                <w:b w:val="0"/>
                <w:bCs w:val="0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13837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12027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1810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1786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  <w:lang w:val="en-US"/>
              </w:rPr>
            </w:pPr>
            <w:r w:rsidRPr="00B40D29">
              <w:rPr>
                <w:b w:val="0"/>
                <w:bCs w:val="0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13382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11737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1645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1625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2010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11482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10195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1288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1270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2011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12922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11563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1359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1342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2012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13600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12296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1304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1288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2013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14096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12864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1232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1214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2014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14387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13092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1295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1272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2015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14827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13545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1282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1258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2016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15370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13843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1527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1504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2017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14324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13370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938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2018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14581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13662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920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902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2019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14800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13836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964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944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80" w:line="160" w:lineRule="exact"/>
              <w:ind w:left="170"/>
              <w:jc w:val="left"/>
              <w:rPr>
                <w:sz w:val="14"/>
                <w:szCs w:val="14"/>
              </w:rPr>
            </w:pPr>
            <w:r w:rsidRPr="00B40D29">
              <w:rPr>
                <w:sz w:val="14"/>
                <w:szCs w:val="14"/>
              </w:rPr>
              <w:t>Мужчины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8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8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8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8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8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8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2006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6472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5550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922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914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2007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6791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5879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912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904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  <w:lang w:val="en-US"/>
              </w:rPr>
            </w:pPr>
            <w:r w:rsidRPr="00B40D29">
              <w:rPr>
                <w:b w:val="0"/>
                <w:bCs w:val="0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7347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6382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965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  <w:lang w:val="en-US"/>
              </w:rPr>
            </w:pPr>
            <w:r w:rsidRPr="00B40D29">
              <w:rPr>
                <w:b w:val="0"/>
                <w:bCs w:val="0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7195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6336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859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850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2010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6424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5699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725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715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2011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7065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6346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2012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7428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6749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680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673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2013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7750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7100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2014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7931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7259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658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2015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8244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7560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684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671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2016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8535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7727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808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2017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7991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7465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2018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8079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7581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2019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8181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7654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6"/>
              <w:spacing w:before="80" w:line="160" w:lineRule="exact"/>
            </w:pPr>
            <w:r w:rsidRPr="00B40D29">
              <w:t>Женщины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8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8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8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8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8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8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2006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6128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5242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886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877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2007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6140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5284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856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  <w:lang w:val="en-US"/>
              </w:rPr>
            </w:pPr>
            <w:r w:rsidRPr="00B40D29">
              <w:rPr>
                <w:b w:val="0"/>
                <w:bCs w:val="0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6490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5645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845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  <w:lang w:val="en-US"/>
              </w:rPr>
            </w:pPr>
            <w:r w:rsidRPr="00B40D29">
              <w:rPr>
                <w:b w:val="0"/>
                <w:bCs w:val="0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6187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5400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787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775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2010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5058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4496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563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2011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5857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5217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640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632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2012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6171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5547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624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615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2013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6346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5764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2014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6456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5833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623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614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2015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6583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5985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598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587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2016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6835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6116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center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2017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6334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5905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2018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6503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6081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5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413</w:t>
            </w:r>
          </w:p>
        </w:tc>
        <w:tc>
          <w:tcPr>
            <w:tcW w:w="1058" w:type="dxa"/>
            <w:tcBorders>
              <w:lef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</w:tr>
      <w:tr w:rsidR="0093047A" w:rsidRPr="00B40D29" w:rsidTr="00576AAF">
        <w:trPr>
          <w:jc w:val="center"/>
        </w:trPr>
        <w:tc>
          <w:tcPr>
            <w:tcW w:w="299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pStyle w:val="a4"/>
              <w:spacing w:before="70" w:line="160" w:lineRule="exact"/>
              <w:ind w:left="340"/>
              <w:jc w:val="left"/>
              <w:rPr>
                <w:b w:val="0"/>
                <w:bCs w:val="0"/>
                <w:sz w:val="14"/>
                <w:szCs w:val="14"/>
              </w:rPr>
            </w:pPr>
            <w:r w:rsidRPr="00B40D29">
              <w:rPr>
                <w:b w:val="0"/>
                <w:bCs w:val="0"/>
                <w:sz w:val="14"/>
                <w:szCs w:val="14"/>
              </w:rPr>
              <w:t>2019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6619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6182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105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3047A" w:rsidRPr="00B40D29" w:rsidRDefault="0093047A" w:rsidP="00576AAF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</w:tr>
    </w:tbl>
    <w:p w:rsidR="006C3A0D" w:rsidRPr="005C0044" w:rsidRDefault="006C3A0D" w:rsidP="0093047A"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3047A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2020-07-31T06:49:00Z</dcterms:created>
  <dcterms:modified xsi:type="dcterms:W3CDTF">2020-07-31T06:49:00Z</dcterms:modified>
</cp:coreProperties>
</file>