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3 февраля 2012 г. N 23130</w:t>
      </w:r>
    </w:p>
    <w:p w:rsidR="0002265A" w:rsidRDefault="000226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СТАТИСТИКИ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2011 г. N 507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АНТИКОРРУПЦИОННОЙ ЭКСПЕРТИЗЫ </w:t>
      </w:r>
      <w:proofErr w:type="gramStart"/>
      <w:r>
        <w:rPr>
          <w:rFonts w:ascii="Calibri" w:hAnsi="Calibri" w:cs="Calibri"/>
          <w:b/>
          <w:bCs/>
        </w:rPr>
        <w:t>НОРМАТИВНЫХ</w:t>
      </w:r>
      <w:proofErr w:type="gramEnd"/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И ПРОЕКТОВ НОРМАТИВНЫХ ПРАВОВЫХ АКТОВ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ГОСУДАРСТВЕННОЙ СТАТИСТИКИ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пункта 3 части 1 статьи 3</w:t>
        </w:r>
      </w:hyperlink>
      <w:r>
        <w:rPr>
          <w:rFonts w:ascii="Calibri" w:hAnsi="Calibri" w:cs="Calibri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А.Е.СУРИНОВ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 w:rsidP="00A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bookmarkStart w:id="1" w:name="_GoBack"/>
    </w:p>
    <w:bookmarkEnd w:id="1"/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3FE5" w:rsidRDefault="00E0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lastRenderedPageBreak/>
        <w:t>Утвержден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Росстата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N 507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ОБ УТВЕРЖДЕНИИ ПОРЯДКА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АНТИКОРРУПЦИОННОЙ ЭКСПЕРТИЗЫ </w:t>
      </w:r>
      <w:proofErr w:type="gramStart"/>
      <w:r>
        <w:rPr>
          <w:rFonts w:ascii="Calibri" w:hAnsi="Calibri" w:cs="Calibri"/>
          <w:b/>
          <w:bCs/>
        </w:rPr>
        <w:t>НОРМАТИВНЫХ</w:t>
      </w:r>
      <w:proofErr w:type="gramEnd"/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И ПРОЕКТОВ НОРМАТИВНЫХ ПРАВОВЫХ АКТОВ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ГОСУДАРСТВЕННОЙ СТАТИСТИКИ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I. Общие положения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 (Росстат).</w:t>
      </w:r>
      <w:proofErr w:type="gramEnd"/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Антикоррупционной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структурными подразделениями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Целью антикоррупционной экспертизы является выявление и последующее устранение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и в проектах нормативных правовых актов.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II. Порядок проведения антикоррупционной экспертизы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Антикоррупционная экспертиза нормативных правовых актов проводится при мониторинге их применения (далее - Мониторинг).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Задачами Мониторинга являются: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своевременное выявление в нормативных правовых актах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факторов;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устранение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Мониторинг проводится структурными подразделениями Росстата в соответствии с их компетенцией.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Мониторинге осуществляется: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сбор информации о практике применения нормативных правовых актов;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непрерывное наблюдение за применением нормативных правовых актов;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если, по мнению </w:t>
      </w:r>
      <w:proofErr w:type="gramStart"/>
      <w:r>
        <w:rPr>
          <w:rFonts w:ascii="Calibri" w:hAnsi="Calibri" w:cs="Calibri"/>
        </w:rPr>
        <w:t>структурного</w:t>
      </w:r>
      <w:proofErr w:type="gramEnd"/>
      <w:r>
        <w:rPr>
          <w:rFonts w:ascii="Calibri" w:hAnsi="Calibri" w:cs="Calibri"/>
        </w:rPr>
        <w:t xml:space="preserve"> подразделения Росстата, в нормативных правовых актах содержатся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такое структурное подразделение Росстата в течение трех рабочих дней направляет: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нормативные правовые акты с сопроводительным письмом в юридический отдел Административного управления Росстата на антикоррупционную экспертизу, проводимую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главой III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нормативный правовой акт и информацию об этом на официальный сайт Росстата в сети "Интернет" www.gks.ru.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 результатам проведенной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главой III</w:t>
        </w:r>
      </w:hyperlink>
      <w:r>
        <w:rPr>
          <w:rFonts w:ascii="Calibri" w:hAnsi="Calibri" w:cs="Calibri"/>
        </w:rPr>
        <w:t xml:space="preserve"> настоящего Порядка антикоррупционной экспертизы подготавливается заключение, подписываемое начальником юридического отдела Административного управления Росстата или лицом, исполняющим его </w:t>
      </w:r>
      <w:r>
        <w:rPr>
          <w:rFonts w:ascii="Calibri" w:hAnsi="Calibri" w:cs="Calibri"/>
        </w:rPr>
        <w:lastRenderedPageBreak/>
        <w:t xml:space="preserve">обязанности, с указанием всех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которое направляется руководителю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если, по мнению юридического отдела Административного управления Росстата, в нормативных правовых актах отсутствуют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такие сведения отражаются в заключении.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выявлении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юридическим отделом Административного управления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антикоррупционной экспертизы которого были выявлены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и поручает его разработку соответствующему структурному подразделению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согласовывается с юридическим отделом Административного управления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III. Порядок проведения антикоррупционной экспертизы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Антикоррупционная экспертиза проводится при проведении правовой экспертизы проектов нормативных правовых актов юридическим отделом Административного управления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Проекты нормативных правовых актов, завизированные руководителем соответствующего структурного подразделения - разработчика проекта (лицом, исполняющим его обязанности), представляются в юридический отдел Административного управления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Проекты нормативных правовых актов Росстата проходят независимую антикоррупционную экспертизу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проведения независимой антикоррупционной экспертизы проекты нормативных правовых актов размещаются соответствующим структурным подразделением на официальном сайте Росстата в информационно-телекоммуникационной сети Интернет (далее - сеть Интернет) в течение рабочего дня, соответствующего дню их направления на рассмотрение в юридический отдел Административного управления Росстата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Антикоррупционная экспертиза проектов нормативных правовых актов проводится в течение семи рабочих дней со дня их поступления в юридический отдел Административного управления Росстата.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18. По результатам антикоррупционной экспертизы подготавливается заключение, подписываемое начальником юридического отдела Административного управления Росстата или лицом, исполняющим его обязанности.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заключении отражаются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выявленные при проведении антикоррупционной экспертизы проекта нормативного правового акта, и предлагаются способы их устранения.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Заключение, указанное в </w:t>
      </w:r>
      <w:hyperlink w:anchor="Par72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настоящего Порядка, носит рекомендательный характер и подлежит обязательному рассмотрению структурным подразделением-разработчиком.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случае если, по мнению юридического отдела Административного управления Росстата, в проектах нормативных правовых актов отсутствуют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факторы, в заключении отражаются указанные сведения.</w:t>
      </w: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265A" w:rsidRDefault="000226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3B8D" w:rsidRDefault="008F3B8D"/>
    <w:sectPr w:rsidR="008F3B8D" w:rsidSect="00AC5D9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7C" w:rsidRDefault="00CB477C" w:rsidP="00AC5D90">
      <w:pPr>
        <w:spacing w:after="0" w:line="240" w:lineRule="auto"/>
      </w:pPr>
      <w:r>
        <w:separator/>
      </w:r>
    </w:p>
  </w:endnote>
  <w:endnote w:type="continuationSeparator" w:id="0">
    <w:p w:rsidR="00CB477C" w:rsidRDefault="00CB477C" w:rsidP="00AC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7C" w:rsidRDefault="00CB477C" w:rsidP="00AC5D90">
      <w:pPr>
        <w:spacing w:after="0" w:line="240" w:lineRule="auto"/>
      </w:pPr>
      <w:r>
        <w:separator/>
      </w:r>
    </w:p>
  </w:footnote>
  <w:footnote w:type="continuationSeparator" w:id="0">
    <w:p w:rsidR="00CB477C" w:rsidRDefault="00CB477C" w:rsidP="00AC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818813"/>
      <w:docPartObj>
        <w:docPartGallery w:val="Page Numbers (Top of Page)"/>
        <w:docPartUnique/>
      </w:docPartObj>
    </w:sdtPr>
    <w:sdtContent>
      <w:p w:rsidR="00AC5D90" w:rsidRDefault="00AC5D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5D90" w:rsidRDefault="00AC5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5A"/>
    <w:rsid w:val="000207D0"/>
    <w:rsid w:val="0002265A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C0E3C"/>
    <w:rsid w:val="000C2008"/>
    <w:rsid w:val="000D5095"/>
    <w:rsid w:val="00112554"/>
    <w:rsid w:val="001158FB"/>
    <w:rsid w:val="00117E77"/>
    <w:rsid w:val="00120F72"/>
    <w:rsid w:val="001338D2"/>
    <w:rsid w:val="00153026"/>
    <w:rsid w:val="00156BA6"/>
    <w:rsid w:val="00176FA5"/>
    <w:rsid w:val="00180956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A0008"/>
    <w:rsid w:val="002A10E9"/>
    <w:rsid w:val="002A2436"/>
    <w:rsid w:val="002A65B8"/>
    <w:rsid w:val="002B336F"/>
    <w:rsid w:val="002B56EE"/>
    <w:rsid w:val="002E4567"/>
    <w:rsid w:val="00331F52"/>
    <w:rsid w:val="00347E9B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929B3"/>
    <w:rsid w:val="00496DBB"/>
    <w:rsid w:val="004A20C1"/>
    <w:rsid w:val="004A5D74"/>
    <w:rsid w:val="004D159E"/>
    <w:rsid w:val="004D494B"/>
    <w:rsid w:val="004E37A8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564E"/>
    <w:rsid w:val="005B3F43"/>
    <w:rsid w:val="005E2556"/>
    <w:rsid w:val="005E62DD"/>
    <w:rsid w:val="006077B7"/>
    <w:rsid w:val="00634559"/>
    <w:rsid w:val="00651896"/>
    <w:rsid w:val="00653329"/>
    <w:rsid w:val="00662F8C"/>
    <w:rsid w:val="0067094B"/>
    <w:rsid w:val="00691642"/>
    <w:rsid w:val="006A4697"/>
    <w:rsid w:val="006B2209"/>
    <w:rsid w:val="006B4E8B"/>
    <w:rsid w:val="006B7D19"/>
    <w:rsid w:val="006E63DB"/>
    <w:rsid w:val="006F4102"/>
    <w:rsid w:val="007132CA"/>
    <w:rsid w:val="00721B33"/>
    <w:rsid w:val="007220E1"/>
    <w:rsid w:val="007452A5"/>
    <w:rsid w:val="00752257"/>
    <w:rsid w:val="0077556F"/>
    <w:rsid w:val="00781867"/>
    <w:rsid w:val="0078405D"/>
    <w:rsid w:val="007911BF"/>
    <w:rsid w:val="0079487A"/>
    <w:rsid w:val="007A51E3"/>
    <w:rsid w:val="007E092B"/>
    <w:rsid w:val="007E1ADE"/>
    <w:rsid w:val="00817C53"/>
    <w:rsid w:val="0082070F"/>
    <w:rsid w:val="008430AA"/>
    <w:rsid w:val="00852D6B"/>
    <w:rsid w:val="00864D94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94358"/>
    <w:rsid w:val="009D06D0"/>
    <w:rsid w:val="009F228A"/>
    <w:rsid w:val="009F5D7D"/>
    <w:rsid w:val="00A0280E"/>
    <w:rsid w:val="00A11870"/>
    <w:rsid w:val="00A1774A"/>
    <w:rsid w:val="00A22C85"/>
    <w:rsid w:val="00A411D3"/>
    <w:rsid w:val="00A4150F"/>
    <w:rsid w:val="00A503B8"/>
    <w:rsid w:val="00A50F48"/>
    <w:rsid w:val="00A67751"/>
    <w:rsid w:val="00A734FF"/>
    <w:rsid w:val="00A766FF"/>
    <w:rsid w:val="00AC0BCF"/>
    <w:rsid w:val="00AC5D90"/>
    <w:rsid w:val="00AE1E6F"/>
    <w:rsid w:val="00AE505C"/>
    <w:rsid w:val="00AE7CE1"/>
    <w:rsid w:val="00AF7489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C4DA3"/>
    <w:rsid w:val="00BF234B"/>
    <w:rsid w:val="00C01A8A"/>
    <w:rsid w:val="00C16E01"/>
    <w:rsid w:val="00C240B2"/>
    <w:rsid w:val="00C301A6"/>
    <w:rsid w:val="00C30860"/>
    <w:rsid w:val="00C33AE9"/>
    <w:rsid w:val="00C616BB"/>
    <w:rsid w:val="00C82741"/>
    <w:rsid w:val="00C8750E"/>
    <w:rsid w:val="00CA2B07"/>
    <w:rsid w:val="00CB477C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F60"/>
    <w:rsid w:val="00D91A6B"/>
    <w:rsid w:val="00D91EEF"/>
    <w:rsid w:val="00D93D88"/>
    <w:rsid w:val="00D95870"/>
    <w:rsid w:val="00DB613A"/>
    <w:rsid w:val="00DC6CBA"/>
    <w:rsid w:val="00DD41C5"/>
    <w:rsid w:val="00E03FE5"/>
    <w:rsid w:val="00E04B61"/>
    <w:rsid w:val="00E13705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70A1"/>
    <w:rsid w:val="00F238CE"/>
    <w:rsid w:val="00F23B31"/>
    <w:rsid w:val="00F40326"/>
    <w:rsid w:val="00F43415"/>
    <w:rsid w:val="00F44497"/>
    <w:rsid w:val="00F56D17"/>
    <w:rsid w:val="00F65514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D90"/>
  </w:style>
  <w:style w:type="paragraph" w:styleId="a5">
    <w:name w:val="footer"/>
    <w:basedOn w:val="a"/>
    <w:link w:val="a6"/>
    <w:uiPriority w:val="99"/>
    <w:unhideWhenUsed/>
    <w:rsid w:val="00AC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D90"/>
  </w:style>
  <w:style w:type="paragraph" w:styleId="a5">
    <w:name w:val="footer"/>
    <w:basedOn w:val="a"/>
    <w:link w:val="a6"/>
    <w:uiPriority w:val="99"/>
    <w:unhideWhenUsed/>
    <w:rsid w:val="00AC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739C35B9243241F7900F247B560EF78B93F3294DA032B9E7E8CFEACD17B4C418153235D5ABDC7E9g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0739C35B9243241F7900F247B560EF78B93F3294DA032B9E7E8CFEACD17B4C418153235D5ABDC7E9g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Шульженко А.П.</cp:lastModifiedBy>
  <cp:revision>3</cp:revision>
  <dcterms:created xsi:type="dcterms:W3CDTF">2014-01-28T12:32:00Z</dcterms:created>
  <dcterms:modified xsi:type="dcterms:W3CDTF">2014-01-28T13:05:00Z</dcterms:modified>
</cp:coreProperties>
</file>