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0" w:rsidRPr="005857DE" w:rsidRDefault="009D5FB0" w:rsidP="009D5FB0">
      <w:pPr>
        <w:pStyle w:val="3"/>
        <w:keepNext w:val="0"/>
        <w:spacing w:before="360" w:after="60" w:line="240" w:lineRule="auto"/>
        <w:ind w:firstLine="0"/>
        <w:rPr>
          <w:color w:val="000000"/>
        </w:rPr>
      </w:pPr>
      <w:r w:rsidRPr="005857DE">
        <w:rPr>
          <w:rFonts w:eastAsia="Symbol"/>
          <w:color w:val="000000"/>
        </w:rPr>
        <w:t>МЕТОДОЛОГИЧЕСКИЕ ПОЯСНЕНИЯ</w:t>
      </w:r>
    </w:p>
    <w:p w:rsidR="009D5FB0" w:rsidRPr="005857DE" w:rsidRDefault="009D5FB0" w:rsidP="009D5FB0">
      <w:pPr>
        <w:pStyle w:val="2"/>
        <w:keepNext w:val="0"/>
        <w:ind w:left="142"/>
        <w:rPr>
          <w:color w:val="000000"/>
          <w:szCs w:val="16"/>
        </w:rPr>
      </w:pPr>
      <w:r w:rsidRPr="005857DE">
        <w:rPr>
          <w:rFonts w:eastAsia="Symbol"/>
          <w:color w:val="000000"/>
          <w:szCs w:val="16"/>
        </w:rPr>
        <w:t xml:space="preserve">Преступность </w:t>
      </w:r>
      <w:r w:rsidRPr="005857DE">
        <w:rPr>
          <w:rFonts w:eastAsia="Symbol"/>
          <w:b w:val="0"/>
          <w:color w:val="000000"/>
          <w:szCs w:val="16"/>
        </w:rPr>
        <w:t>– социально-правовое явление, включающее преступления, совер</w:t>
      </w:r>
      <w:r w:rsidRPr="005857DE">
        <w:rPr>
          <w:rFonts w:eastAsia="Symbol"/>
          <w:b w:val="0"/>
          <w:color w:val="000000"/>
          <w:szCs w:val="16"/>
        </w:rPr>
        <w:softHyphen/>
        <w:t xml:space="preserve">шенные на конкретной территории </w:t>
      </w:r>
      <w:r w:rsidRPr="005857DE">
        <w:rPr>
          <w:rFonts w:eastAsia="Symbol"/>
          <w:b w:val="0"/>
          <w:color w:val="000000"/>
          <w:szCs w:val="16"/>
        </w:rPr>
        <w:br/>
        <w:t>в течение определенного периода времени, и характеризующееся количественными и качественными показателями.</w:t>
      </w:r>
    </w:p>
    <w:p w:rsidR="009D5FB0" w:rsidRPr="005857DE" w:rsidRDefault="009D5FB0" w:rsidP="009D5FB0">
      <w:pPr>
        <w:pStyle w:val="2"/>
        <w:keepNext w:val="0"/>
        <w:ind w:left="142"/>
        <w:rPr>
          <w:color w:val="000000"/>
          <w:szCs w:val="16"/>
        </w:rPr>
      </w:pPr>
      <w:r w:rsidRPr="005857DE">
        <w:rPr>
          <w:rFonts w:eastAsia="Symbol"/>
          <w:color w:val="000000"/>
          <w:szCs w:val="16"/>
        </w:rPr>
        <w:t xml:space="preserve">Преступление </w:t>
      </w:r>
      <w:r w:rsidRPr="005857DE">
        <w:rPr>
          <w:rFonts w:eastAsia="Symbol"/>
          <w:b w:val="0"/>
          <w:bCs/>
          <w:color w:val="000000"/>
          <w:szCs w:val="16"/>
        </w:rPr>
        <w:t>– виновно</w:t>
      </w:r>
      <w:r w:rsidRPr="005857DE">
        <w:rPr>
          <w:rFonts w:eastAsia="Symbol"/>
          <w:b w:val="0"/>
          <w:color w:val="000000"/>
          <w:szCs w:val="16"/>
        </w:rPr>
        <w:t xml:space="preserve"> совершенное общественно опасное деяние, запрещенное Уголовным кодексом Российской </w:t>
      </w:r>
      <w:r w:rsidRPr="005857DE">
        <w:rPr>
          <w:rFonts w:eastAsia="Symbol"/>
          <w:b w:val="0"/>
          <w:color w:val="000000"/>
          <w:szCs w:val="16"/>
        </w:rPr>
        <w:br/>
        <w:t>Федерации под угрозой наказания.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Табл.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1.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Зарегистрированное преступление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– выявленное и официально взятое на учет общественно опасное деяние, предусмотренное уголовным законодательством.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Табл.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1,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12.5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. Грабеж </w:t>
      </w:r>
      <w:r w:rsidRPr="005857DE">
        <w:rPr>
          <w:rFonts w:ascii="Arial" w:eastAsia="Symbol" w:hAnsi="Arial" w:cs="Arial"/>
          <w:bCs/>
          <w:color w:val="000000"/>
          <w:sz w:val="16"/>
          <w:szCs w:val="16"/>
        </w:rPr>
        <w:t xml:space="preserve">– </w:t>
      </w:r>
      <w:r w:rsidRPr="005857DE">
        <w:rPr>
          <w:rFonts w:ascii="Arial" w:eastAsia="Symbol" w:hAnsi="Arial" w:cs="Arial"/>
          <w:bCs/>
          <w:color w:val="000000"/>
          <w:spacing w:val="-4"/>
          <w:sz w:val="16"/>
          <w:szCs w:val="16"/>
        </w:rPr>
        <w:t>открытое хищение чужого имущества.</w:t>
      </w:r>
    </w:p>
    <w:p w:rsidR="009D5FB0" w:rsidRPr="005857DE" w:rsidRDefault="009D5FB0" w:rsidP="009D5FB0">
      <w:pPr>
        <w:pStyle w:val="2"/>
        <w:keepNext w:val="0"/>
        <w:ind w:left="142"/>
        <w:rPr>
          <w:color w:val="000000"/>
          <w:szCs w:val="16"/>
        </w:rPr>
      </w:pPr>
      <w:r w:rsidRPr="005857DE">
        <w:rPr>
          <w:rFonts w:eastAsia="Symbol"/>
          <w:bCs/>
          <w:color w:val="000000"/>
          <w:szCs w:val="16"/>
        </w:rPr>
        <w:t>Разбой</w:t>
      </w:r>
      <w:r w:rsidRPr="005857DE">
        <w:rPr>
          <w:rFonts w:eastAsia="Symbol"/>
          <w:b w:val="0"/>
          <w:color w:val="000000"/>
          <w:szCs w:val="16"/>
        </w:rPr>
        <w:t xml:space="preserve"> </w:t>
      </w:r>
      <w:r w:rsidRPr="005857DE">
        <w:rPr>
          <w:rFonts w:eastAsia="Symbol"/>
          <w:bCs/>
          <w:color w:val="000000"/>
          <w:szCs w:val="16"/>
        </w:rPr>
        <w:t xml:space="preserve"> </w:t>
      </w:r>
      <w:r>
        <w:rPr>
          <w:rFonts w:eastAsia="Symbol"/>
          <w:b w:val="0"/>
          <w:color w:val="000000"/>
          <w:szCs w:val="16"/>
        </w:rPr>
        <w:t>–</w:t>
      </w:r>
      <w:r w:rsidRPr="005857DE">
        <w:rPr>
          <w:rFonts w:eastAsia="Symbol"/>
          <w:b w:val="0"/>
          <w:color w:val="000000"/>
          <w:szCs w:val="16"/>
        </w:rPr>
        <w:t xml:space="preserve">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Табл</w:t>
      </w:r>
      <w:r w:rsidRPr="005857DE">
        <w:rPr>
          <w:rFonts w:ascii="Arial" w:eastAsia="Symbol" w:hAnsi="Arial" w:cs="Arial"/>
          <w:bCs/>
          <w:color w:val="000000"/>
          <w:sz w:val="16"/>
          <w:szCs w:val="16"/>
        </w:rPr>
        <w:t xml:space="preserve">.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1,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12.5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. Кража </w:t>
      </w:r>
      <w:r w:rsidRPr="005857DE">
        <w:rPr>
          <w:rFonts w:ascii="Arial" w:eastAsia="Symbol" w:hAnsi="Arial" w:cs="Arial"/>
          <w:bCs/>
          <w:color w:val="000000"/>
          <w:sz w:val="16"/>
          <w:szCs w:val="16"/>
        </w:rPr>
        <w:t>– тайное хищение чужого имущества.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Табл.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2.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Лица, совершившие преступления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– официально взятые на учет правоохранительными органами лица,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br/>
        <w:t>на которых заведены уголовные дела.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Табл.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3.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Преступность несовершеннолетних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– совокупность преступлений, совершенных подростками, которым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br/>
        <w:t>ко времени совершения преступления исполнилось четырнадцать, но не исполнилось восемнадцати лет.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Табл.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12.5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. Осужденные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– лица, в отношении которых судами вынесены обвинительные приговоры, вступившие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br/>
        <w:t>в законную силу.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Табл.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12.6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,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12.7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.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Состав осужденных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– распределение общего числа осужденных по полу, возрасту, мерам наказания,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br/>
        <w:t>назначенным судами.</w:t>
      </w:r>
    </w:p>
    <w:p w:rsidR="009D5FB0" w:rsidRPr="005857DE" w:rsidRDefault="009D5FB0" w:rsidP="009D5FB0">
      <w:pPr>
        <w:spacing w:line="240" w:lineRule="exact"/>
        <w:ind w:left="142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Табл.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</w:t>
      </w:r>
      <w:r>
        <w:rPr>
          <w:rFonts w:ascii="Arial" w:eastAsia="Symbol" w:hAnsi="Arial" w:cs="Arial"/>
          <w:b/>
          <w:bCs/>
          <w:color w:val="000000"/>
          <w:sz w:val="16"/>
          <w:szCs w:val="16"/>
        </w:rPr>
        <w:t>12.7</w:t>
      </w:r>
      <w:r w:rsidRPr="005857DE">
        <w:rPr>
          <w:rFonts w:ascii="Arial" w:eastAsia="Symbol" w:hAnsi="Arial" w:cs="Arial"/>
          <w:b/>
          <w:bCs/>
          <w:color w:val="000000"/>
          <w:sz w:val="16"/>
          <w:szCs w:val="16"/>
        </w:rPr>
        <w:t xml:space="preserve">, </w:t>
      </w:r>
      <w:r>
        <w:rPr>
          <w:rFonts w:ascii="Arial" w:eastAsia="Symbol" w:hAnsi="Arial" w:cs="Arial"/>
          <w:b/>
          <w:color w:val="000000"/>
          <w:sz w:val="16"/>
          <w:szCs w:val="16"/>
        </w:rPr>
        <w:t>12.8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>.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 </w:t>
      </w:r>
      <w:r w:rsidRPr="005857DE">
        <w:rPr>
          <w:rFonts w:ascii="Arial" w:eastAsia="Symbol" w:hAnsi="Arial" w:cs="Arial"/>
          <w:b/>
          <w:color w:val="000000"/>
          <w:sz w:val="16"/>
          <w:szCs w:val="16"/>
        </w:rPr>
        <w:t xml:space="preserve">Лишение свободы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t xml:space="preserve">заключается в изоляции осужденного от общества путем направления его в колонию-поселение или помещения в исправительную колонию общего, строгого или особого режима либо в тюрьму. Лица, осужденные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br/>
        <w:t xml:space="preserve">к лишению свободы, не достигшие к моменту вынесения судом приговора восемнадцатилетнего возраста, помещаются </w:t>
      </w:r>
      <w:r w:rsidRPr="005857DE">
        <w:rPr>
          <w:rFonts w:ascii="Arial" w:eastAsia="Symbol" w:hAnsi="Arial" w:cs="Arial"/>
          <w:color w:val="000000"/>
          <w:sz w:val="16"/>
          <w:szCs w:val="16"/>
        </w:rPr>
        <w:br/>
        <w:t>в воспитательные колонии.</w:t>
      </w:r>
    </w:p>
    <w:p w:rsidR="009D5FB0" w:rsidRPr="005857DE" w:rsidRDefault="009D5FB0" w:rsidP="009D5FB0">
      <w:pPr>
        <w:spacing w:line="240" w:lineRule="exact"/>
        <w:ind w:left="113" w:hanging="113"/>
        <w:jc w:val="both"/>
        <w:rPr>
          <w:rFonts w:ascii="Arial" w:eastAsia="Symbol" w:hAnsi="Arial" w:cs="Arial"/>
          <w:color w:val="000000"/>
          <w:sz w:val="16"/>
        </w:rPr>
      </w:pPr>
    </w:p>
    <w:p w:rsidR="009D5FB0" w:rsidRPr="005857DE" w:rsidRDefault="009D5FB0" w:rsidP="009D5FB0">
      <w:pPr>
        <w:pStyle w:val="3"/>
        <w:keepNext w:val="0"/>
        <w:pageBreakBefore/>
        <w:spacing w:after="60" w:line="240" w:lineRule="auto"/>
        <w:ind w:firstLine="0"/>
        <w:rPr>
          <w:color w:val="000000"/>
        </w:rPr>
      </w:pPr>
      <w:r w:rsidRPr="005857DE">
        <w:rPr>
          <w:rFonts w:eastAsia="Symbol"/>
          <w:i/>
          <w:color w:val="000000"/>
          <w:szCs w:val="20"/>
          <w:lang w:val="en-US"/>
        </w:rPr>
        <w:lastRenderedPageBreak/>
        <w:t>METHODOLOGICAL</w:t>
      </w:r>
      <w:r w:rsidRPr="005857DE">
        <w:rPr>
          <w:rFonts w:eastAsia="Symbol"/>
          <w:i/>
          <w:color w:val="000000"/>
          <w:szCs w:val="20"/>
        </w:rPr>
        <w:t xml:space="preserve"> </w:t>
      </w:r>
      <w:r w:rsidRPr="005857DE">
        <w:rPr>
          <w:rFonts w:eastAsia="Symbol"/>
          <w:i/>
          <w:color w:val="000000"/>
          <w:szCs w:val="20"/>
          <w:lang w:val="en-US"/>
        </w:rPr>
        <w:t>NOTES</w:t>
      </w:r>
    </w:p>
    <w:p w:rsidR="009D5FB0" w:rsidRPr="005857DE" w:rsidRDefault="009D5FB0" w:rsidP="009D5FB0">
      <w:pPr>
        <w:pStyle w:val="2"/>
        <w:keepNext w:val="0"/>
        <w:rPr>
          <w:color w:val="000000"/>
          <w:lang w:val="en-US"/>
        </w:rPr>
      </w:pPr>
      <w:r w:rsidRPr="005857DE">
        <w:rPr>
          <w:rFonts w:eastAsia="Symbol"/>
          <w:bCs/>
          <w:i/>
          <w:color w:val="000000"/>
          <w:szCs w:val="16"/>
          <w:lang w:val="en-US"/>
        </w:rPr>
        <w:t>Criminality is</w:t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 xml:space="preserve"> social and legal phenomenon that includes crimes committed in a particular territory for a certain period of time, </w:t>
      </w:r>
      <w:r>
        <w:rPr>
          <w:rFonts w:eastAsia="Symbol"/>
          <w:b w:val="0"/>
          <w:bCs/>
          <w:i/>
          <w:color w:val="000000"/>
          <w:szCs w:val="16"/>
          <w:lang w:val="en-US"/>
        </w:rPr>
        <w:br/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>and characterized by quantitative and qualitative indicators.</w:t>
      </w:r>
    </w:p>
    <w:p w:rsidR="009D5FB0" w:rsidRPr="005857DE" w:rsidRDefault="009D5FB0" w:rsidP="009D5FB0">
      <w:pPr>
        <w:pStyle w:val="2"/>
        <w:keepNext w:val="0"/>
        <w:rPr>
          <w:color w:val="000000"/>
          <w:lang w:val="en-US"/>
        </w:rPr>
      </w:pPr>
      <w:r w:rsidRPr="005857DE">
        <w:rPr>
          <w:rFonts w:eastAsia="Symbol"/>
          <w:i/>
          <w:color w:val="000000"/>
          <w:szCs w:val="16"/>
          <w:lang w:val="en-US"/>
        </w:rPr>
        <w:t>Crime is</w:t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 xml:space="preserve"> </w:t>
      </w:r>
      <w:r w:rsidRPr="005857DE">
        <w:rPr>
          <w:rFonts w:eastAsia="Symbol"/>
          <w:b w:val="0"/>
          <w:bCs/>
          <w:i/>
          <w:iCs/>
          <w:color w:val="000000"/>
          <w:szCs w:val="16"/>
          <w:lang w:val="en-US"/>
        </w:rPr>
        <w:t>socially dangerous act</w:t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 xml:space="preserve">, committed with </w:t>
      </w:r>
      <w:r w:rsidRPr="005857DE">
        <w:rPr>
          <w:rFonts w:eastAsia="Symbol"/>
          <w:b w:val="0"/>
          <w:bCs/>
          <w:i/>
          <w:iCs/>
          <w:color w:val="000000"/>
          <w:szCs w:val="16"/>
          <w:lang w:val="en-US"/>
        </w:rPr>
        <w:t>guilt</w:t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 xml:space="preserve"> and </w:t>
      </w:r>
      <w:r w:rsidRPr="005857DE">
        <w:rPr>
          <w:rFonts w:eastAsia="Symbol"/>
          <w:b w:val="0"/>
          <w:bCs/>
          <w:i/>
          <w:iCs/>
          <w:color w:val="000000"/>
          <w:szCs w:val="16"/>
          <w:lang w:val="en-US"/>
        </w:rPr>
        <w:t>prohibited</w:t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 xml:space="preserve"> by the Criminal Code</w:t>
      </w:r>
      <w:r w:rsidRPr="005857DE">
        <w:rPr>
          <w:rFonts w:eastAsia="Symbol"/>
          <w:b w:val="0"/>
          <w:bCs/>
          <w:i/>
          <w:iCs/>
          <w:color w:val="000000"/>
          <w:szCs w:val="16"/>
          <w:lang w:val="en-US"/>
        </w:rPr>
        <w:t xml:space="preserve"> of the </w:t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>Russian Federation</w:t>
      </w:r>
      <w:r w:rsidRPr="005857DE">
        <w:rPr>
          <w:rFonts w:eastAsia="Symbol"/>
          <w:b w:val="0"/>
          <w:bCs/>
          <w:i/>
          <w:iCs/>
          <w:color w:val="000000"/>
          <w:szCs w:val="16"/>
          <w:lang w:val="en-US"/>
        </w:rPr>
        <w:t xml:space="preserve"> under</w:t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 xml:space="preserve"> threat </w:t>
      </w:r>
      <w:r>
        <w:rPr>
          <w:rFonts w:eastAsia="Symbol"/>
          <w:b w:val="0"/>
          <w:bCs/>
          <w:i/>
          <w:color w:val="000000"/>
          <w:szCs w:val="16"/>
          <w:lang w:val="en-US"/>
        </w:rPr>
        <w:br/>
      </w:r>
      <w:r w:rsidRPr="005857DE">
        <w:rPr>
          <w:rFonts w:eastAsia="Symbol"/>
          <w:b w:val="0"/>
          <w:bCs/>
          <w:i/>
          <w:color w:val="000000"/>
          <w:szCs w:val="16"/>
          <w:lang w:val="en-US"/>
        </w:rPr>
        <w:t>of punishment.</w:t>
      </w:r>
    </w:p>
    <w:p w:rsidR="009D5FB0" w:rsidRPr="005857DE" w:rsidRDefault="009D5FB0" w:rsidP="009D5FB0">
      <w:pPr>
        <w:spacing w:line="240" w:lineRule="exact"/>
        <w:ind w:left="113" w:firstLine="284"/>
        <w:jc w:val="both"/>
        <w:rPr>
          <w:color w:val="000000"/>
          <w:lang w:val="en-US"/>
        </w:rPr>
      </w:pPr>
      <w:proofErr w:type="gramStart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Table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1.</w:t>
      </w:r>
      <w:proofErr w:type="gramEnd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 Recorded crime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is revealed and officially registered socially dangerous act under the criminal law.</w:t>
      </w:r>
    </w:p>
    <w:p w:rsidR="009D5FB0" w:rsidRPr="005857DE" w:rsidRDefault="009D5FB0" w:rsidP="009D5FB0">
      <w:pPr>
        <w:spacing w:line="240" w:lineRule="exact"/>
        <w:ind w:left="113" w:firstLine="284"/>
        <w:jc w:val="both"/>
        <w:rPr>
          <w:color w:val="000000"/>
          <w:lang w:val="en-US"/>
        </w:rPr>
      </w:pPr>
      <w:proofErr w:type="gramStart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Tables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1,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AE7604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5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.</w:t>
      </w:r>
      <w:proofErr w:type="gramEnd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 Robbery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is</w:t>
      </w:r>
      <w:r w:rsidRPr="005857DE">
        <w:rPr>
          <w:rFonts w:ascii="Arial" w:eastAsia="Symbol" w:hAnsi="Arial" w:cs="Arial"/>
          <w:bCs/>
          <w:i/>
          <w:color w:val="000000"/>
          <w:sz w:val="16"/>
          <w:szCs w:val="16"/>
          <w:lang w:val="en-US"/>
        </w:rPr>
        <w:t xml:space="preserve"> taking away someone's property.</w:t>
      </w:r>
    </w:p>
    <w:p w:rsidR="009D5FB0" w:rsidRPr="005857DE" w:rsidRDefault="009D5FB0" w:rsidP="009D5FB0">
      <w:pPr>
        <w:pStyle w:val="2"/>
        <w:keepNext w:val="0"/>
        <w:rPr>
          <w:color w:val="000000"/>
          <w:lang w:val="en-US"/>
        </w:rPr>
      </w:pPr>
      <w:r w:rsidRPr="005857DE">
        <w:rPr>
          <w:rFonts w:eastAsia="Symbol"/>
          <w:i/>
          <w:color w:val="000000"/>
          <w:szCs w:val="16"/>
          <w:lang w:val="en-US"/>
        </w:rPr>
        <w:t>Larceny</w:t>
      </w:r>
      <w:r w:rsidRPr="005857DE">
        <w:rPr>
          <w:rFonts w:eastAsia="Symbol"/>
          <w:bCs/>
          <w:i/>
          <w:color w:val="000000"/>
          <w:szCs w:val="16"/>
          <w:lang w:val="en-US"/>
        </w:rPr>
        <w:t xml:space="preserve"> </w:t>
      </w:r>
      <w:r w:rsidRPr="005857DE">
        <w:rPr>
          <w:rFonts w:eastAsia="Symbol"/>
          <w:b w:val="0"/>
          <w:i/>
          <w:color w:val="000000"/>
          <w:szCs w:val="16"/>
          <w:lang w:val="en-US"/>
        </w:rPr>
        <w:t>is taking away someone's property, committed with use of violence dangerous to life or health, or the threat of such violence.</w:t>
      </w:r>
    </w:p>
    <w:p w:rsidR="009D5FB0" w:rsidRPr="005857DE" w:rsidRDefault="009D5FB0" w:rsidP="009D5FB0">
      <w:pPr>
        <w:spacing w:line="240" w:lineRule="exact"/>
        <w:ind w:left="113" w:firstLine="284"/>
        <w:jc w:val="both"/>
        <w:rPr>
          <w:color w:val="000000"/>
          <w:lang w:val="en-US"/>
        </w:rPr>
      </w:pPr>
      <w:proofErr w:type="gramStart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Tables</w:t>
      </w:r>
      <w:r w:rsidRPr="005857DE">
        <w:rPr>
          <w:rFonts w:ascii="Arial" w:eastAsia="Symbol" w:hAnsi="Arial" w:cs="Arial"/>
          <w:b/>
          <w:bCs/>
          <w:i/>
          <w:color w:val="000000"/>
          <w:sz w:val="16"/>
          <w:szCs w:val="16"/>
          <w:lang w:val="en-US"/>
        </w:rPr>
        <w:t xml:space="preserve">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1,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AE7604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5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.</w:t>
      </w:r>
      <w:proofErr w:type="gramEnd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 Theft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is</w:t>
      </w:r>
      <w:r w:rsidRPr="005857DE">
        <w:rPr>
          <w:rFonts w:ascii="Arial" w:eastAsia="Symbol" w:hAnsi="Arial" w:cs="Arial"/>
          <w:bCs/>
          <w:i/>
          <w:color w:val="000000"/>
          <w:sz w:val="16"/>
          <w:szCs w:val="16"/>
          <w:lang w:val="en-US"/>
        </w:rPr>
        <w:t xml:space="preserve"> the felonious act of taking away of someone's property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>.</w:t>
      </w:r>
    </w:p>
    <w:p w:rsidR="009D5FB0" w:rsidRPr="005857DE" w:rsidRDefault="009D5FB0" w:rsidP="009D5FB0">
      <w:pPr>
        <w:spacing w:line="240" w:lineRule="exact"/>
        <w:ind w:left="113" w:firstLine="284"/>
        <w:jc w:val="both"/>
        <w:rPr>
          <w:color w:val="000000"/>
          <w:lang w:val="en-US"/>
        </w:rPr>
      </w:pPr>
      <w:proofErr w:type="gramStart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Table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2.</w:t>
      </w:r>
      <w:proofErr w:type="gramEnd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 Criminal offenders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are people who are officially registered by the law enforcement agencies, of which criminal cases were initiated.</w:t>
      </w:r>
    </w:p>
    <w:p w:rsidR="009D5FB0" w:rsidRPr="00E856DC" w:rsidRDefault="009D5FB0" w:rsidP="009D5FB0">
      <w:pPr>
        <w:spacing w:line="240" w:lineRule="exact"/>
        <w:ind w:left="113" w:firstLine="284"/>
        <w:jc w:val="both"/>
        <w:rPr>
          <w:lang w:val="en-US"/>
        </w:rPr>
      </w:pPr>
      <w:proofErr w:type="gramStart"/>
      <w:r w:rsidRPr="00E856DC">
        <w:rPr>
          <w:rFonts w:ascii="Arial" w:eastAsia="Symbol" w:hAnsi="Arial" w:cs="Arial"/>
          <w:b/>
          <w:i/>
          <w:sz w:val="16"/>
          <w:szCs w:val="16"/>
          <w:lang w:val="en-US"/>
        </w:rPr>
        <w:t>Table 1</w:t>
      </w:r>
      <w:r>
        <w:rPr>
          <w:rFonts w:ascii="Arial" w:eastAsia="Symbol" w:hAnsi="Arial" w:cs="Arial"/>
          <w:b/>
          <w:i/>
          <w:sz w:val="16"/>
          <w:szCs w:val="16"/>
          <w:lang w:val="en-US"/>
        </w:rPr>
        <w:t>2</w:t>
      </w:r>
      <w:r w:rsidRPr="00E856DC">
        <w:rPr>
          <w:rFonts w:ascii="Arial" w:eastAsia="Symbol" w:hAnsi="Arial" w:cs="Arial"/>
          <w:b/>
          <w:i/>
          <w:sz w:val="16"/>
          <w:szCs w:val="16"/>
          <w:lang w:val="en-US"/>
        </w:rPr>
        <w:t>.3.</w:t>
      </w:r>
      <w:proofErr w:type="gramEnd"/>
      <w:r w:rsidRPr="00E856DC">
        <w:rPr>
          <w:rFonts w:ascii="Arial" w:eastAsia="Symbol" w:hAnsi="Arial" w:cs="Arial"/>
          <w:b/>
          <w:i/>
          <w:sz w:val="16"/>
          <w:szCs w:val="16"/>
          <w:lang w:val="en-US"/>
        </w:rPr>
        <w:t xml:space="preserve"> Juvenile c</w:t>
      </w:r>
      <w:r w:rsidRPr="00E856DC">
        <w:rPr>
          <w:rFonts w:ascii="Arial" w:eastAsia="Symbol" w:hAnsi="Arial" w:cs="Arial"/>
          <w:b/>
          <w:bCs/>
          <w:i/>
          <w:sz w:val="16"/>
          <w:szCs w:val="16"/>
          <w:lang w:val="en-US"/>
        </w:rPr>
        <w:t>riminality</w:t>
      </w:r>
      <w:r w:rsidRPr="00E856DC">
        <w:rPr>
          <w:rFonts w:ascii="Arial" w:eastAsia="Symbol" w:hAnsi="Arial" w:cs="Arial"/>
          <w:i/>
          <w:sz w:val="16"/>
          <w:szCs w:val="16"/>
          <w:lang w:val="en-US"/>
        </w:rPr>
        <w:t xml:space="preserve"> is a set of crimes, committed by juveniles, who at the time of crime commission were fourteen years old and over, but were not older then eighteen years.</w:t>
      </w:r>
    </w:p>
    <w:p w:rsidR="009D5FB0" w:rsidRPr="00E856DC" w:rsidRDefault="009D5FB0" w:rsidP="009D5FB0">
      <w:pPr>
        <w:spacing w:line="240" w:lineRule="exact"/>
        <w:ind w:left="113" w:firstLine="284"/>
        <w:jc w:val="both"/>
        <w:rPr>
          <w:lang w:val="en-US"/>
        </w:rPr>
      </w:pPr>
      <w:proofErr w:type="gramStart"/>
      <w:r w:rsidRPr="00E856DC">
        <w:rPr>
          <w:rFonts w:ascii="Arial" w:eastAsia="Symbol" w:hAnsi="Arial" w:cs="Arial"/>
          <w:b/>
          <w:i/>
          <w:sz w:val="16"/>
          <w:szCs w:val="16"/>
          <w:lang w:val="en-US"/>
        </w:rPr>
        <w:t>Tables 1</w:t>
      </w:r>
      <w:r>
        <w:rPr>
          <w:rFonts w:ascii="Arial" w:eastAsia="Symbol" w:hAnsi="Arial" w:cs="Arial"/>
          <w:b/>
          <w:i/>
          <w:sz w:val="16"/>
          <w:szCs w:val="16"/>
          <w:lang w:val="en-US"/>
        </w:rPr>
        <w:t>2</w:t>
      </w:r>
      <w:r w:rsidRPr="00E856DC">
        <w:rPr>
          <w:rFonts w:ascii="Arial" w:eastAsia="Symbol" w:hAnsi="Arial" w:cs="Arial"/>
          <w:b/>
          <w:i/>
          <w:sz w:val="16"/>
          <w:szCs w:val="16"/>
          <w:lang w:val="en-US"/>
        </w:rPr>
        <w:t>.5.</w:t>
      </w:r>
      <w:proofErr w:type="gramEnd"/>
      <w:r w:rsidRPr="00E856DC">
        <w:rPr>
          <w:rFonts w:ascii="Arial" w:eastAsia="Symbol" w:hAnsi="Arial" w:cs="Arial"/>
          <w:b/>
          <w:i/>
          <w:sz w:val="16"/>
          <w:szCs w:val="16"/>
          <w:lang w:val="en-US"/>
        </w:rPr>
        <w:t xml:space="preserve"> Convicts</w:t>
      </w:r>
      <w:r w:rsidRPr="00E856DC">
        <w:rPr>
          <w:rFonts w:ascii="Arial" w:eastAsia="Symbol" w:hAnsi="Arial" w:cs="Arial"/>
          <w:i/>
          <w:sz w:val="16"/>
          <w:szCs w:val="16"/>
          <w:lang w:val="en-US"/>
        </w:rPr>
        <w:t xml:space="preserve"> are persons condemned by final judgment of a court.</w:t>
      </w:r>
    </w:p>
    <w:p w:rsidR="009D5FB0" w:rsidRPr="005857DE" w:rsidRDefault="009D5FB0" w:rsidP="009D5FB0">
      <w:pPr>
        <w:spacing w:line="240" w:lineRule="exact"/>
        <w:ind w:left="113" w:firstLine="284"/>
        <w:jc w:val="both"/>
        <w:rPr>
          <w:color w:val="000000"/>
          <w:lang w:val="en-US"/>
        </w:rPr>
      </w:pPr>
      <w:proofErr w:type="gramStart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Tables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AE7604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6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,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AE7604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7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.</w:t>
      </w:r>
      <w:proofErr w:type="gramEnd"/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Composition of convicts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– distribution of total number of convicts by sex, age, types of penalties, adjudicated </w:t>
      </w:r>
      <w:r>
        <w:rPr>
          <w:rFonts w:eastAsia="Symbol"/>
          <w:b/>
          <w:bCs/>
          <w:i/>
          <w:color w:val="000000"/>
          <w:szCs w:val="16"/>
          <w:lang w:val="en-US"/>
        </w:rPr>
        <w:br/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>by courts.</w:t>
      </w:r>
    </w:p>
    <w:p w:rsidR="009D5FB0" w:rsidRPr="005857DE" w:rsidRDefault="009D5FB0" w:rsidP="009D5FB0">
      <w:pPr>
        <w:spacing w:line="240" w:lineRule="exact"/>
        <w:ind w:left="113" w:firstLine="284"/>
        <w:jc w:val="both"/>
        <w:rPr>
          <w:color w:val="000000"/>
          <w:lang w:val="en-US"/>
        </w:rPr>
      </w:pPr>
      <w:proofErr w:type="gramStart"/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 xml:space="preserve">Tables </w:t>
      </w:r>
      <w:r>
        <w:rPr>
          <w:rFonts w:ascii="Arial" w:eastAsia="Symbol" w:hAnsi="Arial" w:cs="Arial"/>
          <w:b/>
          <w:bCs/>
          <w:i/>
          <w:color w:val="000000"/>
          <w:sz w:val="16"/>
          <w:szCs w:val="16"/>
          <w:lang w:val="en-US"/>
        </w:rPr>
        <w:t>12.</w:t>
      </w:r>
      <w:r w:rsidRPr="00AE7604">
        <w:rPr>
          <w:rFonts w:ascii="Arial" w:eastAsia="Symbol" w:hAnsi="Arial" w:cs="Arial"/>
          <w:b/>
          <w:bCs/>
          <w:i/>
          <w:color w:val="000000"/>
          <w:sz w:val="16"/>
          <w:szCs w:val="16"/>
          <w:lang w:val="en-US"/>
        </w:rPr>
        <w:t>7</w:t>
      </w:r>
      <w:r w:rsidRPr="005857DE">
        <w:rPr>
          <w:rFonts w:ascii="Arial" w:eastAsia="Symbol" w:hAnsi="Arial" w:cs="Arial"/>
          <w:b/>
          <w:bCs/>
          <w:i/>
          <w:color w:val="000000"/>
          <w:sz w:val="16"/>
          <w:szCs w:val="16"/>
          <w:lang w:val="en-US"/>
        </w:rPr>
        <w:t xml:space="preserve">, </w:t>
      </w:r>
      <w:r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12.</w:t>
      </w:r>
      <w:r w:rsidRPr="00AE7604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8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.</w:t>
      </w:r>
      <w:proofErr w:type="gramEnd"/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</w:t>
      </w:r>
      <w:r w:rsidRPr="005857DE">
        <w:rPr>
          <w:rFonts w:ascii="Arial" w:eastAsia="Symbol" w:hAnsi="Arial" w:cs="Arial"/>
          <w:b/>
          <w:bCs/>
          <w:i/>
          <w:iCs/>
          <w:color w:val="000000"/>
          <w:sz w:val="16"/>
          <w:szCs w:val="16"/>
          <w:lang w:val="en-US"/>
        </w:rPr>
        <w:t>I</w:t>
      </w:r>
      <w:r w:rsidRPr="005857DE">
        <w:rPr>
          <w:rFonts w:ascii="Arial" w:eastAsia="Symbol" w:hAnsi="Arial" w:cs="Arial"/>
          <w:b/>
          <w:i/>
          <w:color w:val="000000"/>
          <w:sz w:val="16"/>
          <w:szCs w:val="16"/>
          <w:lang w:val="en-US"/>
        </w:rPr>
        <w:t>mprisonment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means isolating a convicted person from society by sending him/her to a facility or placing </w:t>
      </w:r>
      <w:r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br/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in the correctional facility of general, strict or special regime or in prison. Persons convicted to isolation, who have not reached the age </w:t>
      </w:r>
      <w:r>
        <w:rPr>
          <w:rFonts w:eastAsia="Symbol"/>
          <w:b/>
          <w:bCs/>
          <w:i/>
          <w:color w:val="000000"/>
          <w:szCs w:val="16"/>
          <w:lang w:val="en-US"/>
        </w:rPr>
        <w:br/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of eighteen by the time the court </w:t>
      </w:r>
      <w:r w:rsidRPr="00E856DC">
        <w:rPr>
          <w:rFonts w:ascii="Arial" w:eastAsia="Symbol" w:hAnsi="Arial" w:cs="Arial"/>
          <w:i/>
          <w:sz w:val="16"/>
          <w:szCs w:val="16"/>
          <w:lang w:val="en-US"/>
        </w:rPr>
        <w:t>passes a sentence</w:t>
      </w:r>
      <w:r>
        <w:rPr>
          <w:rFonts w:ascii="Arial" w:eastAsia="Symbol" w:hAnsi="Arial" w:cs="Arial"/>
          <w:i/>
          <w:sz w:val="16"/>
          <w:szCs w:val="16"/>
          <w:lang w:val="en-US"/>
        </w:rPr>
        <w:t>,</w:t>
      </w:r>
      <w:r w:rsidRPr="00E856DC">
        <w:rPr>
          <w:rFonts w:ascii="Arial" w:eastAsia="Symbol" w:hAnsi="Arial" w:cs="Arial"/>
          <w:i/>
          <w:sz w:val="16"/>
          <w:szCs w:val="16"/>
          <w:lang w:val="en-US"/>
        </w:rPr>
        <w:t xml:space="preserve"> are</w:t>
      </w:r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placed </w:t>
      </w:r>
      <w:proofErr w:type="gramStart"/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>In</w:t>
      </w:r>
      <w:proofErr w:type="gramEnd"/>
      <w:r w:rsidRPr="005857DE">
        <w:rPr>
          <w:rFonts w:ascii="Arial" w:eastAsia="Symbol" w:hAnsi="Arial" w:cs="Arial"/>
          <w:i/>
          <w:color w:val="000000"/>
          <w:sz w:val="16"/>
          <w:szCs w:val="16"/>
          <w:lang w:val="en-US"/>
        </w:rPr>
        <w:t xml:space="preserve"> correctional facility.</w:t>
      </w:r>
      <w:bookmarkStart w:id="0" w:name="_GoBack"/>
      <w:bookmarkEnd w:id="0"/>
    </w:p>
    <w:sectPr w:rsidR="009D5FB0" w:rsidRPr="005857DE" w:rsidSect="00E006EB">
      <w:headerReference w:type="default" r:id="rId8"/>
      <w:footerReference w:type="default" r:id="rId9"/>
      <w:pgSz w:w="11906" w:h="16838" w:code="9"/>
      <w:pgMar w:top="1191" w:right="851" w:bottom="1758" w:left="1134" w:header="680" w:footer="1134" w:gutter="0"/>
      <w:pgNumType w:start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C3" w:rsidRDefault="000A24C3">
      <w:r>
        <w:separator/>
      </w:r>
    </w:p>
  </w:endnote>
  <w:endnote w:type="continuationSeparator" w:id="0">
    <w:p w:rsidR="000A24C3" w:rsidRDefault="000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B4" w:rsidRDefault="007D52B4">
    <w:pPr>
      <w:pStyle w:val="a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C3" w:rsidRDefault="000A24C3">
      <w:r>
        <w:separator/>
      </w:r>
    </w:p>
  </w:footnote>
  <w:footnote w:type="continuationSeparator" w:id="0">
    <w:p w:rsidR="000A24C3" w:rsidRDefault="000A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B4" w:rsidRDefault="007D52B4">
    <w:pPr>
      <w:pStyle w:val="ab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91"/>
    <w:rsid w:val="00005C29"/>
    <w:rsid w:val="00010437"/>
    <w:rsid w:val="00020A5C"/>
    <w:rsid w:val="00034802"/>
    <w:rsid w:val="00035ACA"/>
    <w:rsid w:val="000363E8"/>
    <w:rsid w:val="00040891"/>
    <w:rsid w:val="00047013"/>
    <w:rsid w:val="0005141D"/>
    <w:rsid w:val="0005777D"/>
    <w:rsid w:val="00063E7F"/>
    <w:rsid w:val="00082B57"/>
    <w:rsid w:val="000A24C3"/>
    <w:rsid w:val="000C3995"/>
    <w:rsid w:val="000D30C7"/>
    <w:rsid w:val="000D54E9"/>
    <w:rsid w:val="000D79BB"/>
    <w:rsid w:val="000E0744"/>
    <w:rsid w:val="000E5049"/>
    <w:rsid w:val="000F6118"/>
    <w:rsid w:val="00103356"/>
    <w:rsid w:val="001134D6"/>
    <w:rsid w:val="001158A4"/>
    <w:rsid w:val="00117364"/>
    <w:rsid w:val="0017190A"/>
    <w:rsid w:val="0017769C"/>
    <w:rsid w:val="001843C2"/>
    <w:rsid w:val="00194DEC"/>
    <w:rsid w:val="001A3765"/>
    <w:rsid w:val="001B7F8F"/>
    <w:rsid w:val="001F2904"/>
    <w:rsid w:val="00200550"/>
    <w:rsid w:val="00200567"/>
    <w:rsid w:val="0020067C"/>
    <w:rsid w:val="00200907"/>
    <w:rsid w:val="00210C19"/>
    <w:rsid w:val="0023175B"/>
    <w:rsid w:val="00237EA5"/>
    <w:rsid w:val="00243AD1"/>
    <w:rsid w:val="00252D05"/>
    <w:rsid w:val="00260DE7"/>
    <w:rsid w:val="00261B77"/>
    <w:rsid w:val="002722B1"/>
    <w:rsid w:val="002863A9"/>
    <w:rsid w:val="0028658B"/>
    <w:rsid w:val="00287B42"/>
    <w:rsid w:val="00297C00"/>
    <w:rsid w:val="002C501F"/>
    <w:rsid w:val="002C703F"/>
    <w:rsid w:val="002D6518"/>
    <w:rsid w:val="002F1CA2"/>
    <w:rsid w:val="002F64BD"/>
    <w:rsid w:val="00306B3A"/>
    <w:rsid w:val="00310307"/>
    <w:rsid w:val="00321C8E"/>
    <w:rsid w:val="00322745"/>
    <w:rsid w:val="00336894"/>
    <w:rsid w:val="003718E3"/>
    <w:rsid w:val="00374C66"/>
    <w:rsid w:val="00390F2A"/>
    <w:rsid w:val="0039293D"/>
    <w:rsid w:val="003A4D0B"/>
    <w:rsid w:val="003A66DC"/>
    <w:rsid w:val="003C5483"/>
    <w:rsid w:val="003C7BF9"/>
    <w:rsid w:val="003D1E4A"/>
    <w:rsid w:val="003E175D"/>
    <w:rsid w:val="003E31DB"/>
    <w:rsid w:val="003E66D7"/>
    <w:rsid w:val="003F0DD7"/>
    <w:rsid w:val="003F6BD6"/>
    <w:rsid w:val="0040013B"/>
    <w:rsid w:val="00400904"/>
    <w:rsid w:val="00402B8F"/>
    <w:rsid w:val="00415B97"/>
    <w:rsid w:val="004211F8"/>
    <w:rsid w:val="004275B4"/>
    <w:rsid w:val="00427990"/>
    <w:rsid w:val="0043183F"/>
    <w:rsid w:val="004712DE"/>
    <w:rsid w:val="004748A3"/>
    <w:rsid w:val="0049227A"/>
    <w:rsid w:val="00494228"/>
    <w:rsid w:val="004A7B9B"/>
    <w:rsid w:val="004B3E35"/>
    <w:rsid w:val="004D1D85"/>
    <w:rsid w:val="004F16E2"/>
    <w:rsid w:val="004F5D37"/>
    <w:rsid w:val="00515B76"/>
    <w:rsid w:val="0051648F"/>
    <w:rsid w:val="00521441"/>
    <w:rsid w:val="005422E6"/>
    <w:rsid w:val="005603FB"/>
    <w:rsid w:val="00562E9A"/>
    <w:rsid w:val="00572FA2"/>
    <w:rsid w:val="005857DE"/>
    <w:rsid w:val="00597030"/>
    <w:rsid w:val="005A706B"/>
    <w:rsid w:val="005C0AC5"/>
    <w:rsid w:val="005C5774"/>
    <w:rsid w:val="005D4912"/>
    <w:rsid w:val="005D7649"/>
    <w:rsid w:val="00603C91"/>
    <w:rsid w:val="00627983"/>
    <w:rsid w:val="00635356"/>
    <w:rsid w:val="0064193F"/>
    <w:rsid w:val="00644B12"/>
    <w:rsid w:val="0065463F"/>
    <w:rsid w:val="006728E3"/>
    <w:rsid w:val="00674569"/>
    <w:rsid w:val="006832D1"/>
    <w:rsid w:val="006855BC"/>
    <w:rsid w:val="006A3FC9"/>
    <w:rsid w:val="006A627D"/>
    <w:rsid w:val="006B0A40"/>
    <w:rsid w:val="006B2222"/>
    <w:rsid w:val="00700012"/>
    <w:rsid w:val="00710F06"/>
    <w:rsid w:val="00711EC3"/>
    <w:rsid w:val="007131DC"/>
    <w:rsid w:val="007132B5"/>
    <w:rsid w:val="00716CF0"/>
    <w:rsid w:val="007224C4"/>
    <w:rsid w:val="00724331"/>
    <w:rsid w:val="00727F09"/>
    <w:rsid w:val="00753D38"/>
    <w:rsid w:val="00755159"/>
    <w:rsid w:val="0077238E"/>
    <w:rsid w:val="00794345"/>
    <w:rsid w:val="007A6789"/>
    <w:rsid w:val="007D52B4"/>
    <w:rsid w:val="007E1A86"/>
    <w:rsid w:val="007E2C07"/>
    <w:rsid w:val="007F12E0"/>
    <w:rsid w:val="00824260"/>
    <w:rsid w:val="00840AD6"/>
    <w:rsid w:val="008428FA"/>
    <w:rsid w:val="00875B7C"/>
    <w:rsid w:val="00883390"/>
    <w:rsid w:val="00887E9E"/>
    <w:rsid w:val="00891D81"/>
    <w:rsid w:val="00897D78"/>
    <w:rsid w:val="008A2A36"/>
    <w:rsid w:val="008B5A5C"/>
    <w:rsid w:val="008C1583"/>
    <w:rsid w:val="008C2E9E"/>
    <w:rsid w:val="008C4B2F"/>
    <w:rsid w:val="008D193B"/>
    <w:rsid w:val="008D5CA9"/>
    <w:rsid w:val="008F0DB5"/>
    <w:rsid w:val="008F3A74"/>
    <w:rsid w:val="00903B29"/>
    <w:rsid w:val="009052AE"/>
    <w:rsid w:val="00905F06"/>
    <w:rsid w:val="00930CCA"/>
    <w:rsid w:val="0093149D"/>
    <w:rsid w:val="009345A9"/>
    <w:rsid w:val="0094409C"/>
    <w:rsid w:val="00944DFB"/>
    <w:rsid w:val="00967E43"/>
    <w:rsid w:val="0097328D"/>
    <w:rsid w:val="00975DCB"/>
    <w:rsid w:val="00976C03"/>
    <w:rsid w:val="00977226"/>
    <w:rsid w:val="00982D7A"/>
    <w:rsid w:val="00982FD9"/>
    <w:rsid w:val="00990418"/>
    <w:rsid w:val="0099776A"/>
    <w:rsid w:val="009C55B7"/>
    <w:rsid w:val="009D3167"/>
    <w:rsid w:val="009D5FB0"/>
    <w:rsid w:val="009E3201"/>
    <w:rsid w:val="009F52F0"/>
    <w:rsid w:val="009F7AA0"/>
    <w:rsid w:val="00A05C45"/>
    <w:rsid w:val="00A11272"/>
    <w:rsid w:val="00A16834"/>
    <w:rsid w:val="00A22025"/>
    <w:rsid w:val="00A25878"/>
    <w:rsid w:val="00A25F18"/>
    <w:rsid w:val="00A63C62"/>
    <w:rsid w:val="00A64A6A"/>
    <w:rsid w:val="00A64CCE"/>
    <w:rsid w:val="00A65BCD"/>
    <w:rsid w:val="00A9549E"/>
    <w:rsid w:val="00AA0732"/>
    <w:rsid w:val="00AB1D90"/>
    <w:rsid w:val="00AB2706"/>
    <w:rsid w:val="00AB63E5"/>
    <w:rsid w:val="00AC1C7C"/>
    <w:rsid w:val="00AC37C9"/>
    <w:rsid w:val="00AD49A0"/>
    <w:rsid w:val="00AE1C36"/>
    <w:rsid w:val="00AE45C7"/>
    <w:rsid w:val="00AE68E1"/>
    <w:rsid w:val="00AE7604"/>
    <w:rsid w:val="00AF22A9"/>
    <w:rsid w:val="00B15A64"/>
    <w:rsid w:val="00B420BB"/>
    <w:rsid w:val="00B44CF1"/>
    <w:rsid w:val="00B77E03"/>
    <w:rsid w:val="00B85B88"/>
    <w:rsid w:val="00B94401"/>
    <w:rsid w:val="00BA27EB"/>
    <w:rsid w:val="00BA28E5"/>
    <w:rsid w:val="00BA47DB"/>
    <w:rsid w:val="00BC4ED7"/>
    <w:rsid w:val="00BC52C1"/>
    <w:rsid w:val="00BD41BB"/>
    <w:rsid w:val="00BD5F77"/>
    <w:rsid w:val="00C01909"/>
    <w:rsid w:val="00C0637A"/>
    <w:rsid w:val="00C32DFA"/>
    <w:rsid w:val="00C373D2"/>
    <w:rsid w:val="00C418B6"/>
    <w:rsid w:val="00C41D20"/>
    <w:rsid w:val="00C46014"/>
    <w:rsid w:val="00C73DBC"/>
    <w:rsid w:val="00C80571"/>
    <w:rsid w:val="00CA3C3B"/>
    <w:rsid w:val="00CA6259"/>
    <w:rsid w:val="00CA6A90"/>
    <w:rsid w:val="00CB13A4"/>
    <w:rsid w:val="00CB73A3"/>
    <w:rsid w:val="00CC7748"/>
    <w:rsid w:val="00CD0A77"/>
    <w:rsid w:val="00CD5737"/>
    <w:rsid w:val="00D20E9D"/>
    <w:rsid w:val="00D212D7"/>
    <w:rsid w:val="00D6314B"/>
    <w:rsid w:val="00D93A0D"/>
    <w:rsid w:val="00DA5A9F"/>
    <w:rsid w:val="00DB3048"/>
    <w:rsid w:val="00DB73BA"/>
    <w:rsid w:val="00DC6A25"/>
    <w:rsid w:val="00DD005F"/>
    <w:rsid w:val="00DE7D68"/>
    <w:rsid w:val="00DF2D0C"/>
    <w:rsid w:val="00DF315E"/>
    <w:rsid w:val="00E006EB"/>
    <w:rsid w:val="00E04271"/>
    <w:rsid w:val="00E450EE"/>
    <w:rsid w:val="00E545BE"/>
    <w:rsid w:val="00E5562C"/>
    <w:rsid w:val="00E56349"/>
    <w:rsid w:val="00E60CE9"/>
    <w:rsid w:val="00E63C9A"/>
    <w:rsid w:val="00E730E1"/>
    <w:rsid w:val="00E856DC"/>
    <w:rsid w:val="00E9152A"/>
    <w:rsid w:val="00E968D8"/>
    <w:rsid w:val="00EA447C"/>
    <w:rsid w:val="00EB0085"/>
    <w:rsid w:val="00EC0461"/>
    <w:rsid w:val="00ED0B31"/>
    <w:rsid w:val="00ED4AFB"/>
    <w:rsid w:val="00EE343D"/>
    <w:rsid w:val="00F00260"/>
    <w:rsid w:val="00F15FDC"/>
    <w:rsid w:val="00F21487"/>
    <w:rsid w:val="00F25D63"/>
    <w:rsid w:val="00F513E4"/>
    <w:rsid w:val="00F74EEA"/>
    <w:rsid w:val="00F82FA4"/>
    <w:rsid w:val="00F8645A"/>
    <w:rsid w:val="00FA024D"/>
    <w:rsid w:val="00FB2552"/>
    <w:rsid w:val="00FB5159"/>
    <w:rsid w:val="00FB6E6C"/>
    <w:rsid w:val="00FC407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Электронная почта</cp:lastModifiedBy>
  <cp:revision>2</cp:revision>
  <cp:lastPrinted>2019-12-25T12:54:00Z</cp:lastPrinted>
  <dcterms:created xsi:type="dcterms:W3CDTF">2020-01-21T09:03:00Z</dcterms:created>
  <dcterms:modified xsi:type="dcterms:W3CDTF">2020-01-21T09:03:00Z</dcterms:modified>
</cp:coreProperties>
</file>